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4E1" w:rsidRPr="002C04E1" w:rsidRDefault="002C04E1" w:rsidP="002C04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4E1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2C04E1" w:rsidRPr="002C04E1" w:rsidRDefault="002C04E1" w:rsidP="002C04E1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January, 2016</w:t>
      </w:r>
    </w:p>
    <w:p w:rsidR="002C04E1" w:rsidRPr="002C04E1" w:rsidRDefault="002C04E1" w:rsidP="002C04E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4E1">
        <w:rPr>
          <w:rFonts w:ascii="Times New Roman" w:hAnsi="Times New Roman" w:cs="Times New Roman"/>
          <w:b/>
          <w:i/>
          <w:sz w:val="24"/>
          <w:szCs w:val="24"/>
        </w:rPr>
        <w:t>STAMATIS (STAM) MICHAEL ZERVANOS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</w:p>
    <w:p w:rsidR="002C04E1" w:rsidRP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  <w:r w:rsidRPr="002C04E1">
        <w:rPr>
          <w:rFonts w:ascii="Times New Roman" w:hAnsi="Times New Roman" w:cs="Times New Roman"/>
          <w:b/>
          <w:sz w:val="24"/>
          <w:szCs w:val="24"/>
        </w:rPr>
        <w:t>Teaching and Research Interests: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 xml:space="preserve">Teaching: Biodiversity (Biol. 110), Ecology (Biol.220), Comparative Animal Physiology (Biol. 240), Mammalian Physiology (Biol. 472), Evolution (Biol. 427) and Research (Biol. 296 and 496).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Research: Physiological ecology emphasizing thermoregulation, hibernation, water relations, energetics, and biological rhythms.</w:t>
      </w:r>
    </w:p>
    <w:p w:rsidR="002C04E1" w:rsidRP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  <w:r w:rsidRPr="002C04E1">
        <w:rPr>
          <w:rFonts w:ascii="Times New Roman" w:hAnsi="Times New Roman" w:cs="Times New Roman"/>
          <w:b/>
          <w:sz w:val="24"/>
          <w:szCs w:val="24"/>
        </w:rPr>
        <w:t>Education: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Arizona State University, 1969-1972; Ph.D. in Zoology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Pennsylvania State University, 1965-1969; M.S. in Biology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Albright College, 1961-1965; B.S. in Biology</w:t>
      </w:r>
    </w:p>
    <w:p w:rsidR="002C04E1" w:rsidRP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  <w:r w:rsidRPr="002C04E1">
        <w:rPr>
          <w:rFonts w:ascii="Times New Roman" w:hAnsi="Times New Roman" w:cs="Times New Roman"/>
          <w:b/>
          <w:sz w:val="24"/>
          <w:szCs w:val="24"/>
        </w:rPr>
        <w:t>Positions Held: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2006 – Present: Emeritus Professor of Biology, Penn State University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 xml:space="preserve">1993 – 2006: Professor of Biology, Dept. of Biology, Penn State University,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Berks.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(Science Division Head 2004 – 2006)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1981 – 1993: Director of Academic Affairs/Associate Professor of Biology, Berks Campus, Penn State University. Administrative Responsibilities: Chief academic officer; faculty development and evaluation; academic budget management and development; coordination and development of academic programs; development, application, and management of external academic funding sources; administer to University academic policies.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1972 – 1981: Associate Professor of Biology/Dept. of Biology (Assoc. Prof. Rank Achieved in 1977, Tenured in 1979) Berks Campus Penn State University.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1969 – 1972: Teaching Assistant in Zoology and Physiology, Dept. of Zoology, Arizona State University.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1968 – 1969: Teaching Assistant in Zoology and Animal Behavior, Dept. of Biology, Penn State University.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lastRenderedPageBreak/>
        <w:t>1967 – 1968: Instructor in Anatomy and Physiology, Penn State University, Altoona Campus.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r w:rsidRPr="002C04E1">
        <w:rPr>
          <w:rFonts w:ascii="Times New Roman" w:hAnsi="Times New Roman" w:cs="Times New Roman"/>
          <w:sz w:val="24"/>
          <w:szCs w:val="24"/>
        </w:rPr>
        <w:t>1965 – 1967: Research Assistant for Dr. David E. Davis on Woodchuck Hibernation, Dept. of Biology, Penn State University</w:t>
      </w:r>
    </w:p>
    <w:p w:rsidR="002C04E1" w:rsidRP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  <w:r w:rsidRPr="002C04E1">
        <w:rPr>
          <w:rFonts w:ascii="Times New Roman" w:hAnsi="Times New Roman" w:cs="Times New Roman"/>
          <w:b/>
          <w:sz w:val="24"/>
          <w:szCs w:val="24"/>
        </w:rPr>
        <w:t>Publications: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D. E. Davis, 1968.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Perception of red light by wood rats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Neotoma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floridana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). Journal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49 (4): 759.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1969.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Effects of varied photoperiod on the daily activity pattern of the Allegheny Wood Rat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Neotoma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floridana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Mammalia, 33 (3): 509-515.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R. E. Henshaw, 1970.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Graded effects of acclimation temperature on thermogenesis in "winter" captured bats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Myotis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lucifugus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Journal of the Pennsylvania Academy of Science, 44: 207-211.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N. F. Hadley, 1973.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Adaptational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biology and energy relationships of the collared peccary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Tayassu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tajacu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Ecology, 54 (4): 759-774.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1975.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Seasonal effects of temperature on the respiratory metabolism of the collared peccary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Tayassu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tajacu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Comparative Biochemistry &amp; Physiology, 50 (A): 365-371.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J. L. Day, 1977.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Water and energy requirements of captive and free-living collared peccaries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Tayassu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tajacu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Journal of Wildlife Management, 41: 527-532.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Stuart, J. L. and S.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1976.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Heat-flux temperature transmitter for mammalian energy flow studies.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In: Proceedings of the Third Annual Symposium on Bio-telemetry, Academic Press, New York, 199-202.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1979.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Factors influencing home range, movement patterns, and habitat utilization in Assateague Island feral ponies.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Proceedings of Ecology and Behavior of Feral Equids Symposium, University of Wyoming.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(pp. 3-14)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J. A. Kauffman, 1981.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Water and salt balance of free-ranging ponies on Assateague Island.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Journal of the Pennsylvania Academy of Science, 55 (1): 35-36.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W. D.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McCort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and H. B. Graves, 1983.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Salt and water balance of feral versus domestic Hampshire hogs. Physiological Zoology, 56 (1): 67-77.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Krauss, G. D., H. B. Graves, and S.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1987.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Survival of wild and game-farm cock pheasants released in Pennsylvania. Journal of Wildlife Management, 51 (3): 555-559.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S.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Naveh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1988.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Renal structural flexibility in response to environmental water stress in feral hogs.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Journal of Experimental Zoology.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247: 285-288.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lastRenderedPageBreak/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1998.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Forage utilization and resource partitioning by Assateague Island feral ponies. Journal of the Pennsylvania Academy of Science, 72 (1):11-16.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C.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2001.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Telemetry system for the continuous monitoring of temperature, location and activity of free-ranging animals.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Bulletin of the Ecological Society of America, 82 (3):189 – 191.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2002.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Renal structural adaptations among the three species of peccary.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The Southwest Naturalist, 47 (4): 527 - 531.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C.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2003.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Seasonal body temperature fluctuations and energetic strategies in free-ranging eastern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Journal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84 (1): 299 - 310.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J. S. McLaughlin, 2003.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Teaching biodiversity and evolution through travel course experiences.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American Biology Teacher, 65 (9): 658 – 663.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S. M. 2003.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Timing of hibernation immergence and emergence in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Pp. 157 – 164 in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Ramousse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D.Allaine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LeBerre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eds. Adaptive strategies and diversity in marmots.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Proceedings of the 4th International Conference on the Genus Marmota, Montreux, Switzerland.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 International Network on Marmots (http://www.cons-dev.org/marm/MARM/EMARM/framarm/framarm.html).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C.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and J. K. Brown.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(2009). Maintenance of biological rhythms during hibernation in eastern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Journal of Comparative Physiology B, 179(4): 411 – 418.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C. R. Maher, J.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Waldvogel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G.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(2010). Latitudinal differences in the hibernation characteristics of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Physiological and Biochemical Zoology 83(1): 135 – 142.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Fenn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A. M., S. M.  </w:t>
      </w: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and G.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(2009).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Energetic relationships between field and laboratory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 along a latitudinal gradient.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Ethology Ecology and Evolution 21:299-315.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SM, Maher CR,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Waldvogel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JA,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GL. 2010. Latitudinal differences in the hibernation characteristics of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 Physiological and Biochemical Zoology 83 (1):135-131.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C. R. Maher, and G.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(2013). Effect of Body Mass on Hibernation Strategies of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Integrative and Comparative Biology 54, 443-451.</w:t>
      </w:r>
    </w:p>
    <w:p w:rsid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</w:p>
    <w:p w:rsid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</w:p>
    <w:p w:rsidR="002C04E1" w:rsidRP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04E1">
        <w:rPr>
          <w:rFonts w:ascii="Times New Roman" w:hAnsi="Times New Roman" w:cs="Times New Roman"/>
          <w:b/>
          <w:sz w:val="24"/>
          <w:szCs w:val="24"/>
        </w:rPr>
        <w:lastRenderedPageBreak/>
        <w:t>Major Reports to Sponsors: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1978.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Summer determination of activity patterns of Assateague ponies by means of long-range telemetry.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Report to National Park Service, P. O. #PX2008D045, Denver, 24 p.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1979.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Winter activity patterns and carrying capacities of Assateague Island feral ponies.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Report to National Park Service, P. O. #PX2008DO45, Denver, 21 p.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1979.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Ecological impact and carrying capacity of feral ponies on Assateague Island National Seashore.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Final contract report to National Park Service, Mid-Atlantic Region, Philadelphia, 52 p.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1989.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Effects of simulated grazing on beach and marsh grasses of Assateague Island National Seashore.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Report to National Park Service, #N-68/N-0001, Mid-Atlantic Region, Philadelphia, 11 p.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1994.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Developing a strategic plan for the management, monitoring and study of vegetation of Assateague Island National Park.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Report to National Park Service, #4000-9-8004/32, Mid-Atlantic Region, Philadelphia, 44 p.</w:t>
      </w:r>
    </w:p>
    <w:p w:rsidR="002C04E1" w:rsidRPr="002C04E1" w:rsidRDefault="002C04E1" w:rsidP="002C04E1">
      <w:pPr>
        <w:rPr>
          <w:rFonts w:ascii="Times New Roman" w:hAnsi="Times New Roman" w:cs="Times New Roman"/>
          <w:b/>
          <w:sz w:val="24"/>
          <w:szCs w:val="24"/>
        </w:rPr>
      </w:pPr>
      <w:r w:rsidRPr="002C04E1">
        <w:rPr>
          <w:rFonts w:ascii="Times New Roman" w:hAnsi="Times New Roman" w:cs="Times New Roman"/>
          <w:b/>
          <w:sz w:val="24"/>
          <w:szCs w:val="24"/>
        </w:rPr>
        <w:t>Papers Presented: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R. E. Henshaw.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Graded effects of acclimation temperature on thermogenesis in "winter" captured bats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Myotis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lucifugus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Presented at the Penna. Acad. Sc. Hibernation Symposium, April 11, 1970.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Henshaw, R. E., B. A. Henshaw, L. S. Underwood, and S.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Energetic efficiency of large arctic terrestrial mammals due to peripheral thermoregulation.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AAAS, Alaska Science Conference,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August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17, 1971.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and N. F. Hadley.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Seasonal variation in energy exchange in the collared peccary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Tayassu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tajacu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AAAS Annual Meeting, Philadelphia, PA.,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December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28, 1971.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Thermoregulation and energy exchange of the collared peccary (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Tayassu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tajacu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Presented at Regional Meeting of Arizona and New Mexico Chapters of Amer. Wildlife Soc., February 5, 1972.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Adaptive flexibility of desert mammals.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AIBS Meeting, Arizona State Univ., Tempe, Arizona,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June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17, 1974.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Summer-winter water and energy requirements of free-living collared peccaries.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AIBS Meeting, New Orleans,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31, 1976.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C04E1">
        <w:rPr>
          <w:rFonts w:ascii="Times New Roman" w:hAnsi="Times New Roman" w:cs="Times New Roman"/>
          <w:sz w:val="24"/>
          <w:szCs w:val="24"/>
        </w:rPr>
        <w:lastRenderedPageBreak/>
        <w:t xml:space="preserve">Stuart, J. L. and S.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Heat-flux temperature transmitter for mammalian energy flow studies.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Third Annual Symposium of Bio-telemetry, Monterey, CA,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1976.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Factors influencing home range, movement patterns, and habitat utilization in Assateague Island feral ponies.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the Ecology and Behavior of Feral Equids Symposium, University of Wyoming,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6, 1979.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R. R., M. B. Moss and S.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Daily and seasonal activity patterns of feral ponies on Assateague Island.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Presented at the conference on Scientific Research in National Parks.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San Francisco, CA, November, 1979.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W. D.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McCort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and H. B. Graves.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Salt and water balance of feral swine.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Presented at A.S.Z. Annual Meeting, Tampa, FA, December 30, 1979.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S. M. Relative renal medullary thickness of three species of Peccary.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Peccary Workshop, University of Arizona, Tucson, AZ,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7, 1985.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Effects of simulated grazing on beach and marsh grasses of Assateague Island.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Assateague Island Science Conference, Ocean City, MD,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October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28, 1991.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R. R.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Keiper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1998.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Forage utilization and resource partitioning by Assateague Island feral ponies. Presented at the Pennsylvania Academy of Science Annual Meeting, Monroeville, PA,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April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4, 1998.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C.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Continuous monitoring of temperature, location and activity of free-ranging animals.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the Animal Behavior Society Annual Meeting,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Bucknell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University, Lewisburg, PA, June 28, 1999.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C.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Continuous body temperature monitoring of free-ranging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Presented at the American Society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Mammalogists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Annual Meeting, University of New Hampshire, Durham, NH, June 20, 2000.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C. M. and S.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Sex differences in hibernation patterns of free-ranging eastern woodchucks,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Presented at the American Society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Mammalogists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Annual Meeting, University of Montana, Missoula, MT, June 17, 2001.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and C. 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Salsbury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Summer estivation in free-ranging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 under environmental stress.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Presented at the American Society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Mammalogists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Annual Meeting, University of Montana, Missoula, MT, June 17, 2001.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M.,.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Timing of hibernation immergence and emergence in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Fourth International Conference on the Genus Marmota.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Montreux, Switzerland. September, 2003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lastRenderedPageBreak/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Biological rhythms during hibernation in eastern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Presented at the Life in the Cold Symposium, Alaska,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July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2004.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 Biological rhythms during hibernation in free-ranging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Presented at the American Society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Mammalogists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Annual Meeting, Southwest Missouri State University, Springfield, MO, June 20, 2005.</w:t>
      </w:r>
      <w:proofErr w:type="gramEnd"/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C. R. Maher, and J.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Waldvogel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Latitudinal differences in hibernation patterns of Eastern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) Presented at the American Society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Mammalogists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Annual Meeting, University of New Mexico, Albuquerque NM. June 2007.</w:t>
      </w:r>
    </w:p>
    <w:p w:rsidR="002C04E1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G.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C. R. Maher, and J.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Waldvogel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 Environmental effects on the hibernation patterns of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): A latitudinal study.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 xml:space="preserve">Presented at the American Society of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Mammalogists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 Annual Meeting, South Dakota State University.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  June 2008. </w:t>
      </w:r>
    </w:p>
    <w:p w:rsidR="008E2970" w:rsidRPr="002C04E1" w:rsidRDefault="002C04E1" w:rsidP="002C04E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C04E1">
        <w:rPr>
          <w:rFonts w:ascii="Times New Roman" w:hAnsi="Times New Roman" w:cs="Times New Roman"/>
          <w:sz w:val="24"/>
          <w:szCs w:val="24"/>
        </w:rPr>
        <w:t>Zervanos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S. M., G. A.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Florant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, J. K. Brown, and A.M.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Fenn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Environmental influences on the hibernation patterns of Eastern woodchucks (Marmota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monax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 xml:space="preserve">).  </w:t>
      </w:r>
      <w:proofErr w:type="gramStart"/>
      <w:r w:rsidRPr="002C04E1">
        <w:rPr>
          <w:rFonts w:ascii="Times New Roman" w:hAnsi="Times New Roman" w:cs="Times New Roman"/>
          <w:sz w:val="24"/>
          <w:szCs w:val="24"/>
        </w:rPr>
        <w:t>Sixth International Conference on the Genus Marmota.</w:t>
      </w:r>
      <w:proofErr w:type="gramEnd"/>
      <w:r w:rsidRPr="002C04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04E1">
        <w:rPr>
          <w:rFonts w:ascii="Times New Roman" w:hAnsi="Times New Roman" w:cs="Times New Roman"/>
          <w:sz w:val="24"/>
          <w:szCs w:val="24"/>
        </w:rPr>
        <w:t>Cogne</w:t>
      </w:r>
      <w:proofErr w:type="spellEnd"/>
      <w:r w:rsidRPr="002C04E1">
        <w:rPr>
          <w:rFonts w:ascii="Times New Roman" w:hAnsi="Times New Roman" w:cs="Times New Roman"/>
          <w:sz w:val="24"/>
          <w:szCs w:val="24"/>
        </w:rPr>
        <w:t>, Italy, September, 2008</w:t>
      </w:r>
    </w:p>
    <w:sectPr w:rsidR="008E2970" w:rsidRPr="002C04E1" w:rsidSect="00E82B3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E1"/>
    <w:rsid w:val="002C04E1"/>
    <w:rsid w:val="004640FD"/>
    <w:rsid w:val="005875FB"/>
    <w:rsid w:val="00C85952"/>
    <w:rsid w:val="00D83255"/>
    <w:rsid w:val="00E15BBE"/>
    <w:rsid w:val="00E82B3B"/>
    <w:rsid w:val="00EE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Univeristy</Company>
  <LinksUpToDate>false</LinksUpToDate>
  <CharactersWithSpaces>12133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Zackowski</dc:creator>
  <cp:lastModifiedBy>Lisa Zackowski</cp:lastModifiedBy>
  <cp:revision>1</cp:revision>
  <dcterms:created xsi:type="dcterms:W3CDTF">2016-01-06T17:30:00Z</dcterms:created>
  <dcterms:modified xsi:type="dcterms:W3CDTF">2016-01-06T17:35:00Z</dcterms:modified>
</cp:coreProperties>
</file>