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041F" w14:textId="77777777" w:rsidR="001B3CE9" w:rsidRPr="008E56AA" w:rsidRDefault="001B3CE9" w:rsidP="001B3CE9">
      <w:pPr>
        <w:autoSpaceDE/>
        <w:autoSpaceDN/>
        <w:adjustRightInd/>
        <w:jc w:val="center"/>
        <w:textAlignment w:val="baseline"/>
        <w:rPr>
          <w:rFonts w:ascii="Segoe UI" w:hAnsi="Segoe UI" w:cs="Segoe UI"/>
          <w:sz w:val="18"/>
          <w:szCs w:val="18"/>
        </w:rPr>
      </w:pPr>
      <w:r w:rsidRPr="008E56AA">
        <w:rPr>
          <w:rFonts w:ascii="Calibri" w:hAnsi="Calibri" w:cs="Calibri"/>
          <w:b/>
          <w:bCs/>
          <w:color w:val="000000"/>
          <w:sz w:val="24"/>
          <w:szCs w:val="24"/>
        </w:rPr>
        <w:t>The Pennsylvania State University</w:t>
      </w:r>
      <w:r w:rsidRPr="008E56AA">
        <w:rPr>
          <w:rFonts w:ascii="Calibri" w:hAnsi="Calibri" w:cs="Calibri"/>
          <w:color w:val="000000"/>
          <w:sz w:val="24"/>
          <w:szCs w:val="24"/>
        </w:rPr>
        <w:t> </w:t>
      </w:r>
    </w:p>
    <w:p w14:paraId="5AF6E251" w14:textId="77777777" w:rsidR="001B3CE9" w:rsidRPr="008E56AA" w:rsidRDefault="001B3CE9" w:rsidP="001B3CE9">
      <w:pPr>
        <w:autoSpaceDE/>
        <w:autoSpaceDN/>
        <w:adjustRightInd/>
        <w:jc w:val="center"/>
        <w:textAlignment w:val="baseline"/>
        <w:rPr>
          <w:rFonts w:ascii="Segoe UI" w:hAnsi="Segoe UI" w:cs="Segoe UI"/>
          <w:sz w:val="18"/>
          <w:szCs w:val="18"/>
        </w:rPr>
      </w:pPr>
      <w:proofErr w:type="gramStart"/>
      <w:r w:rsidRPr="008E56AA">
        <w:rPr>
          <w:rFonts w:ascii="Calibri" w:hAnsi="Calibri" w:cs="Calibri"/>
          <w:b/>
          <w:bCs/>
          <w:color w:val="000000"/>
          <w:sz w:val="24"/>
          <w:szCs w:val="24"/>
        </w:rPr>
        <w:t>Associate in Science</w:t>
      </w:r>
      <w:proofErr w:type="gramEnd"/>
      <w:r w:rsidRPr="008E56AA">
        <w:rPr>
          <w:rFonts w:ascii="Calibri" w:hAnsi="Calibri" w:cs="Calibri"/>
          <w:b/>
          <w:bCs/>
          <w:color w:val="000000"/>
          <w:sz w:val="24"/>
          <w:szCs w:val="24"/>
        </w:rPr>
        <w:t xml:space="preserve"> in Occupational Therapy</w:t>
      </w:r>
      <w:r w:rsidRPr="008E56AA">
        <w:rPr>
          <w:rFonts w:ascii="Calibri" w:hAnsi="Calibri" w:cs="Calibri"/>
          <w:color w:val="000000"/>
          <w:sz w:val="24"/>
          <w:szCs w:val="24"/>
        </w:rPr>
        <w:t> </w:t>
      </w:r>
    </w:p>
    <w:p w14:paraId="4C551B16" w14:textId="77777777" w:rsidR="001B3CE9" w:rsidRPr="008E56AA" w:rsidRDefault="001B3CE9" w:rsidP="001B3CE9">
      <w:pPr>
        <w:autoSpaceDE/>
        <w:autoSpaceDN/>
        <w:adjustRightInd/>
        <w:jc w:val="center"/>
        <w:textAlignment w:val="baseline"/>
        <w:rPr>
          <w:rFonts w:ascii="Segoe UI" w:hAnsi="Segoe UI" w:cs="Segoe UI"/>
          <w:sz w:val="18"/>
          <w:szCs w:val="18"/>
        </w:rPr>
      </w:pPr>
      <w:r w:rsidRPr="008E56AA">
        <w:rPr>
          <w:rFonts w:ascii="Calibri" w:hAnsi="Calibri" w:cs="Calibri"/>
          <w:b/>
          <w:bCs/>
          <w:color w:val="000000"/>
          <w:sz w:val="24"/>
          <w:szCs w:val="24"/>
        </w:rPr>
        <w:t>Level I Fieldwork Site-Specific Objectives</w:t>
      </w:r>
      <w:r w:rsidRPr="008E56AA">
        <w:rPr>
          <w:rFonts w:ascii="Calibri" w:hAnsi="Calibri" w:cs="Calibri"/>
          <w:color w:val="000000"/>
          <w:sz w:val="24"/>
          <w:szCs w:val="24"/>
        </w:rPr>
        <w:t> </w:t>
      </w:r>
    </w:p>
    <w:p w14:paraId="77FCF6C7" w14:textId="77777777" w:rsidR="001B3CE9" w:rsidRPr="008E56AA" w:rsidRDefault="001B3CE9" w:rsidP="001B3CE9">
      <w:pPr>
        <w:autoSpaceDE/>
        <w:autoSpaceDN/>
        <w:adjustRightInd/>
        <w:textAlignment w:val="baseline"/>
        <w:rPr>
          <w:rFonts w:ascii="Segoe UI" w:hAnsi="Segoe UI" w:cs="Segoe UI"/>
          <w:sz w:val="18"/>
          <w:szCs w:val="18"/>
        </w:rPr>
      </w:pPr>
      <w:r w:rsidRPr="008E56AA">
        <w:rPr>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3"/>
        <w:gridCol w:w="6911"/>
      </w:tblGrid>
      <w:tr w:rsidR="001B3CE9" w:rsidRPr="008E56AA" w14:paraId="0E7FD5C4" w14:textId="77777777" w:rsidTr="0001401B">
        <w:trPr>
          <w:trHeight w:val="735"/>
        </w:trPr>
        <w:tc>
          <w:tcPr>
            <w:tcW w:w="2535" w:type="dxa"/>
            <w:tcBorders>
              <w:top w:val="single" w:sz="6" w:space="0" w:color="000000"/>
              <w:left w:val="single" w:sz="6" w:space="0" w:color="000000"/>
              <w:bottom w:val="single" w:sz="6" w:space="0" w:color="000000"/>
              <w:right w:val="single" w:sz="6" w:space="0" w:color="000000"/>
            </w:tcBorders>
            <w:shd w:val="clear" w:color="auto" w:fill="D9D9D9"/>
            <w:hideMark/>
          </w:tcPr>
          <w:p w14:paraId="3E941DB0" w14:textId="77777777" w:rsidR="001B3CE9" w:rsidRPr="008E56AA" w:rsidRDefault="001B3CE9" w:rsidP="0001401B">
            <w:pPr>
              <w:autoSpaceDE/>
              <w:autoSpaceDN/>
              <w:adjustRightInd/>
              <w:textAlignment w:val="baseline"/>
              <w:rPr>
                <w:sz w:val="24"/>
                <w:szCs w:val="24"/>
              </w:rPr>
            </w:pPr>
            <w:r w:rsidRPr="008E56AA">
              <w:rPr>
                <w:sz w:val="24"/>
                <w:szCs w:val="24"/>
              </w:rPr>
              <w:t> </w:t>
            </w:r>
          </w:p>
          <w:p w14:paraId="5343CA45" w14:textId="77777777" w:rsidR="001B3CE9" w:rsidRPr="008E56AA" w:rsidRDefault="001B3CE9" w:rsidP="0001401B">
            <w:pPr>
              <w:autoSpaceDE/>
              <w:autoSpaceDN/>
              <w:adjustRightInd/>
              <w:jc w:val="center"/>
              <w:textAlignment w:val="baseline"/>
              <w:rPr>
                <w:sz w:val="24"/>
                <w:szCs w:val="24"/>
              </w:rPr>
            </w:pPr>
            <w:r w:rsidRPr="008E56AA">
              <w:rPr>
                <w:rFonts w:ascii="Calibri" w:hAnsi="Calibri" w:cs="Calibri"/>
                <w:b/>
                <w:bCs/>
                <w:i/>
                <w:iCs/>
                <w:color w:val="000000"/>
                <w:sz w:val="22"/>
                <w:szCs w:val="22"/>
              </w:rPr>
              <w:t>PSU Professional Behavior Expectations</w:t>
            </w:r>
            <w:r w:rsidRPr="008E56AA">
              <w:rPr>
                <w:rFonts w:ascii="Calibri" w:hAnsi="Calibri" w:cs="Calibri"/>
                <w:color w:val="000000"/>
                <w:sz w:val="22"/>
                <w:szCs w:val="22"/>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D9D9D9"/>
            <w:hideMark/>
          </w:tcPr>
          <w:p w14:paraId="6AB39108" w14:textId="77777777" w:rsidR="001B3CE9" w:rsidRPr="008E56AA" w:rsidRDefault="001B3CE9" w:rsidP="0001401B">
            <w:pPr>
              <w:autoSpaceDE/>
              <w:autoSpaceDN/>
              <w:adjustRightInd/>
              <w:textAlignment w:val="baseline"/>
              <w:rPr>
                <w:sz w:val="24"/>
                <w:szCs w:val="24"/>
              </w:rPr>
            </w:pPr>
            <w:r w:rsidRPr="008E56AA">
              <w:rPr>
                <w:sz w:val="24"/>
                <w:szCs w:val="24"/>
              </w:rPr>
              <w:t> </w:t>
            </w:r>
          </w:p>
          <w:p w14:paraId="05CFC331" w14:textId="77777777" w:rsidR="001B3CE9" w:rsidRPr="008E56AA" w:rsidRDefault="001B3CE9" w:rsidP="0001401B">
            <w:pPr>
              <w:autoSpaceDE/>
              <w:autoSpaceDN/>
              <w:adjustRightInd/>
              <w:jc w:val="center"/>
              <w:textAlignment w:val="baseline"/>
              <w:rPr>
                <w:sz w:val="24"/>
                <w:szCs w:val="24"/>
              </w:rPr>
            </w:pPr>
            <w:r w:rsidRPr="008E56AA">
              <w:rPr>
                <w:rFonts w:ascii="Calibri" w:hAnsi="Calibri" w:cs="Calibri"/>
                <w:b/>
                <w:bCs/>
                <w:i/>
                <w:iCs/>
                <w:color w:val="000000"/>
                <w:sz w:val="22"/>
                <w:szCs w:val="22"/>
              </w:rPr>
              <w:t>Objectives for learning and professionalism in practice</w:t>
            </w:r>
            <w:r w:rsidRPr="008E56AA">
              <w:rPr>
                <w:rFonts w:ascii="Calibri" w:hAnsi="Calibri" w:cs="Calibri"/>
                <w:color w:val="000000"/>
                <w:sz w:val="22"/>
                <w:szCs w:val="22"/>
              </w:rPr>
              <w:t> </w:t>
            </w:r>
          </w:p>
        </w:tc>
      </w:tr>
      <w:tr w:rsidR="001B3CE9" w:rsidRPr="008E56AA" w14:paraId="56837762" w14:textId="77777777" w:rsidTr="0001401B">
        <w:trPr>
          <w:trHeight w:val="870"/>
        </w:trPr>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59388510" w14:textId="77777777" w:rsidR="001B3CE9" w:rsidRPr="008E56AA" w:rsidRDefault="001B3CE9" w:rsidP="0001401B">
            <w:pPr>
              <w:autoSpaceDE/>
              <w:autoSpaceDN/>
              <w:adjustRightInd/>
              <w:jc w:val="center"/>
              <w:textAlignment w:val="baseline"/>
              <w:rPr>
                <w:sz w:val="24"/>
                <w:szCs w:val="24"/>
              </w:rPr>
            </w:pPr>
            <w:r w:rsidRPr="008E56AA">
              <w:rPr>
                <w:rFonts w:ascii="Calibri" w:hAnsi="Calibri" w:cs="Calibri"/>
                <w:b/>
                <w:bCs/>
                <w:color w:val="000000"/>
                <w:sz w:val="18"/>
                <w:szCs w:val="18"/>
              </w:rPr>
              <w:t>COMMITMENT TO LEARNING</w:t>
            </w:r>
            <w:r w:rsidRPr="008E56AA">
              <w:rPr>
                <w:rFonts w:ascii="Calibri" w:hAnsi="Calibri" w:cs="Calibri"/>
                <w:color w:val="000000"/>
                <w:sz w:val="18"/>
                <w:szCs w:val="18"/>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14:paraId="68558DE1" w14:textId="77777777" w:rsidR="001B3CE9" w:rsidRPr="008E56AA" w:rsidRDefault="001B3CE9" w:rsidP="001B3CE9">
            <w:pPr>
              <w:numPr>
                <w:ilvl w:val="0"/>
                <w:numId w:val="1"/>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Formulates and verbalizes appropriate questions.  </w:t>
            </w:r>
          </w:p>
          <w:p w14:paraId="3530CD20" w14:textId="77777777" w:rsidR="001B3CE9" w:rsidRPr="008E56AA" w:rsidRDefault="001B3CE9" w:rsidP="001B3CE9">
            <w:pPr>
              <w:numPr>
                <w:ilvl w:val="0"/>
                <w:numId w:val="1"/>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Seeks out &amp; utilizes diverse resources to obtain information.  </w:t>
            </w:r>
          </w:p>
          <w:p w14:paraId="2C3A1D0B" w14:textId="77777777" w:rsidR="001B3CE9" w:rsidRPr="008E56AA" w:rsidRDefault="001B3CE9" w:rsidP="001B3CE9">
            <w:pPr>
              <w:numPr>
                <w:ilvl w:val="0"/>
                <w:numId w:val="1"/>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Demonstrates and articulates a positive attitude (motivation) toward learning. </w:t>
            </w:r>
          </w:p>
          <w:p w14:paraId="4C78EF5C" w14:textId="77777777" w:rsidR="001B3CE9" w:rsidRPr="008E56AA" w:rsidRDefault="001B3CE9" w:rsidP="001B3CE9">
            <w:pPr>
              <w:numPr>
                <w:ilvl w:val="0"/>
                <w:numId w:val="1"/>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Participates in and/or assists in meaningful &amp; therapeutic activities and occupations (assessment and intervention) to support client’s performance skills and performance patterns to enhance occupational engagement, as directed by Fieldwork Educator. </w:t>
            </w:r>
          </w:p>
        </w:tc>
      </w:tr>
      <w:tr w:rsidR="001B3CE9" w:rsidRPr="008E56AA" w14:paraId="46A2AFC0" w14:textId="77777777" w:rsidTr="0001401B">
        <w:trPr>
          <w:trHeight w:val="1335"/>
        </w:trPr>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0C87D813" w14:textId="77777777" w:rsidR="001B3CE9" w:rsidRPr="008E56AA" w:rsidRDefault="001B3CE9" w:rsidP="0001401B">
            <w:pPr>
              <w:autoSpaceDE/>
              <w:autoSpaceDN/>
              <w:adjustRightInd/>
              <w:jc w:val="center"/>
              <w:textAlignment w:val="baseline"/>
              <w:rPr>
                <w:sz w:val="24"/>
                <w:szCs w:val="24"/>
              </w:rPr>
            </w:pPr>
            <w:r w:rsidRPr="008E56AA">
              <w:rPr>
                <w:rFonts w:ascii="Calibri" w:hAnsi="Calibri" w:cs="Calibri"/>
                <w:b/>
                <w:bCs/>
                <w:color w:val="000000"/>
                <w:sz w:val="18"/>
                <w:szCs w:val="18"/>
              </w:rPr>
              <w:t>INTERPERSONAL SKILLS</w:t>
            </w:r>
            <w:r w:rsidRPr="008E56AA">
              <w:rPr>
                <w:rFonts w:ascii="Calibri" w:hAnsi="Calibri" w:cs="Calibri"/>
                <w:color w:val="000000"/>
                <w:sz w:val="18"/>
                <w:szCs w:val="18"/>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14:paraId="527912D7" w14:textId="77777777" w:rsidR="001B3CE9" w:rsidRPr="008E56AA" w:rsidRDefault="001B3CE9" w:rsidP="001B3CE9">
            <w:pPr>
              <w:numPr>
                <w:ilvl w:val="0"/>
                <w:numId w:val="2"/>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Respects and listens to the opinions and ideas of others in a nonbiased manner. </w:t>
            </w:r>
          </w:p>
          <w:p w14:paraId="09D495F4" w14:textId="77777777" w:rsidR="001B3CE9" w:rsidRPr="008E56AA" w:rsidRDefault="001B3CE9" w:rsidP="001B3CE9">
            <w:pPr>
              <w:numPr>
                <w:ilvl w:val="0"/>
                <w:numId w:val="2"/>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Respects the cultural and personal differences of others. </w:t>
            </w:r>
          </w:p>
          <w:p w14:paraId="3B896EEF" w14:textId="77777777" w:rsidR="001B3CE9" w:rsidRPr="008E56AA" w:rsidRDefault="001B3CE9" w:rsidP="001B3CE9">
            <w:pPr>
              <w:numPr>
                <w:ilvl w:val="0"/>
                <w:numId w:val="2"/>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Communicates verbally and/or in writing with others in a respectful, professional manner. </w:t>
            </w:r>
          </w:p>
          <w:p w14:paraId="227190A1" w14:textId="77777777" w:rsidR="001B3CE9" w:rsidRPr="008E56AA" w:rsidRDefault="001B3CE9" w:rsidP="001B3CE9">
            <w:pPr>
              <w:numPr>
                <w:ilvl w:val="0"/>
                <w:numId w:val="2"/>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Talks about difficult issues with sensitivity and objectively in a constructive manner. </w:t>
            </w:r>
          </w:p>
          <w:p w14:paraId="79C6471A" w14:textId="77777777" w:rsidR="001B3CE9" w:rsidRPr="008E56AA" w:rsidRDefault="001B3CE9" w:rsidP="001B3CE9">
            <w:pPr>
              <w:numPr>
                <w:ilvl w:val="0"/>
                <w:numId w:val="2"/>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Demonstrates an awareness of and ability to monitor own biases to facilitate the process of occupational therapy. </w:t>
            </w:r>
          </w:p>
        </w:tc>
      </w:tr>
      <w:tr w:rsidR="001B3CE9" w:rsidRPr="008E56AA" w14:paraId="52E86995" w14:textId="77777777" w:rsidTr="0001401B">
        <w:trPr>
          <w:trHeight w:val="660"/>
        </w:trPr>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6A3D239A" w14:textId="77777777" w:rsidR="001B3CE9" w:rsidRPr="008E56AA" w:rsidRDefault="001B3CE9" w:rsidP="0001401B">
            <w:pPr>
              <w:autoSpaceDE/>
              <w:autoSpaceDN/>
              <w:adjustRightInd/>
              <w:jc w:val="center"/>
              <w:textAlignment w:val="baseline"/>
              <w:rPr>
                <w:sz w:val="24"/>
                <w:szCs w:val="24"/>
              </w:rPr>
            </w:pPr>
            <w:r w:rsidRPr="008E56AA">
              <w:rPr>
                <w:rFonts w:ascii="Calibri" w:hAnsi="Calibri" w:cs="Calibri"/>
                <w:b/>
                <w:bCs/>
                <w:color w:val="000000"/>
                <w:sz w:val="18"/>
                <w:szCs w:val="18"/>
              </w:rPr>
              <w:t>USE OF CONSTRUCTIVE FEEDBACK</w:t>
            </w:r>
            <w:r w:rsidRPr="008E56AA">
              <w:rPr>
                <w:rFonts w:ascii="Calibri" w:hAnsi="Calibri" w:cs="Calibri"/>
                <w:color w:val="000000"/>
                <w:sz w:val="18"/>
                <w:szCs w:val="18"/>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14:paraId="468BB664" w14:textId="77777777" w:rsidR="001B3CE9" w:rsidRPr="008E56AA" w:rsidRDefault="001B3CE9" w:rsidP="001B3CE9">
            <w:pPr>
              <w:numPr>
                <w:ilvl w:val="0"/>
                <w:numId w:val="3"/>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Demonstrates active listening skills. </w:t>
            </w:r>
          </w:p>
          <w:p w14:paraId="78E1064C" w14:textId="77777777" w:rsidR="001B3CE9" w:rsidRPr="008E56AA" w:rsidRDefault="001B3CE9" w:rsidP="001B3CE9">
            <w:pPr>
              <w:numPr>
                <w:ilvl w:val="0"/>
                <w:numId w:val="3"/>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Demonstrates a positive attitude toward feedback. </w:t>
            </w:r>
          </w:p>
          <w:p w14:paraId="6BBB87FE" w14:textId="77777777" w:rsidR="001B3CE9" w:rsidRPr="008E56AA" w:rsidRDefault="001B3CE9" w:rsidP="001B3CE9">
            <w:pPr>
              <w:numPr>
                <w:ilvl w:val="0"/>
                <w:numId w:val="3"/>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Considers the consequences of multiple approaches to responses to feedback. </w:t>
            </w:r>
          </w:p>
          <w:p w14:paraId="145D1B2E" w14:textId="77777777" w:rsidR="001B3CE9" w:rsidRPr="008E56AA" w:rsidRDefault="001B3CE9" w:rsidP="001B3CE9">
            <w:pPr>
              <w:numPr>
                <w:ilvl w:val="0"/>
                <w:numId w:val="3"/>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Utilizes feedback from FW Educator, peers, and self in a manner that promotes professional growth. </w:t>
            </w:r>
          </w:p>
        </w:tc>
      </w:tr>
      <w:tr w:rsidR="001B3CE9" w:rsidRPr="008E56AA" w14:paraId="08CE11E3" w14:textId="77777777" w:rsidTr="0001401B">
        <w:trPr>
          <w:trHeight w:val="660"/>
        </w:trPr>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392769F9" w14:textId="77777777" w:rsidR="001B3CE9" w:rsidRPr="008E56AA" w:rsidRDefault="001B3CE9" w:rsidP="0001401B">
            <w:pPr>
              <w:autoSpaceDE/>
              <w:autoSpaceDN/>
              <w:adjustRightInd/>
              <w:jc w:val="center"/>
              <w:textAlignment w:val="baseline"/>
              <w:rPr>
                <w:sz w:val="24"/>
                <w:szCs w:val="24"/>
              </w:rPr>
            </w:pPr>
            <w:r w:rsidRPr="008E56AA">
              <w:rPr>
                <w:rFonts w:ascii="Calibri" w:hAnsi="Calibri" w:cs="Calibri"/>
                <w:b/>
                <w:bCs/>
                <w:color w:val="000000"/>
                <w:sz w:val="18"/>
                <w:szCs w:val="18"/>
              </w:rPr>
              <w:t> EFFECTIVE USE OF TIME AND RESOURCES</w:t>
            </w:r>
            <w:r w:rsidRPr="008E56AA">
              <w:rPr>
                <w:rFonts w:ascii="Calibri" w:hAnsi="Calibri" w:cs="Calibri"/>
                <w:color w:val="000000"/>
                <w:sz w:val="18"/>
                <w:szCs w:val="18"/>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14:paraId="38193E10" w14:textId="77777777" w:rsidR="001B3CE9" w:rsidRPr="008E56AA" w:rsidRDefault="001B3CE9" w:rsidP="001B3CE9">
            <w:pPr>
              <w:numPr>
                <w:ilvl w:val="0"/>
                <w:numId w:val="4"/>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Focuses on tasks at hand. </w:t>
            </w:r>
          </w:p>
          <w:p w14:paraId="3B6EC607" w14:textId="77777777" w:rsidR="001B3CE9" w:rsidRPr="008E56AA" w:rsidRDefault="001B3CE9" w:rsidP="001B3CE9">
            <w:pPr>
              <w:numPr>
                <w:ilvl w:val="0"/>
                <w:numId w:val="4"/>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Attends sessions and is consistently on time. </w:t>
            </w:r>
          </w:p>
          <w:p w14:paraId="23AFC8B2" w14:textId="77777777" w:rsidR="001B3CE9" w:rsidRPr="008E56AA" w:rsidRDefault="001B3CE9" w:rsidP="001B3CE9">
            <w:pPr>
              <w:numPr>
                <w:ilvl w:val="0"/>
                <w:numId w:val="4"/>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 xml:space="preserve">Allots sufficient time to do research and complete FW related assignments </w:t>
            </w:r>
            <w:r>
              <w:rPr>
                <w:rFonts w:ascii="Calibri" w:hAnsi="Calibri" w:cs="Calibri"/>
                <w:color w:val="000000"/>
                <w:sz w:val="18"/>
                <w:szCs w:val="18"/>
              </w:rPr>
              <w:t>and</w:t>
            </w:r>
            <w:r w:rsidRPr="008E56AA">
              <w:rPr>
                <w:rFonts w:ascii="Calibri" w:hAnsi="Calibri" w:cs="Calibri"/>
                <w:color w:val="000000"/>
                <w:sz w:val="18"/>
                <w:szCs w:val="18"/>
              </w:rPr>
              <w:t xml:space="preserve"> is well prepared on-site.  </w:t>
            </w:r>
          </w:p>
          <w:p w14:paraId="29B31973" w14:textId="77777777" w:rsidR="001B3CE9" w:rsidRPr="008E56AA" w:rsidRDefault="001B3CE9" w:rsidP="001B3CE9">
            <w:pPr>
              <w:numPr>
                <w:ilvl w:val="0"/>
                <w:numId w:val="4"/>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Utilizes diverse resources effectively for obtaining information. </w:t>
            </w:r>
          </w:p>
          <w:p w14:paraId="56E420E0" w14:textId="77777777" w:rsidR="001B3CE9" w:rsidRPr="008E56AA" w:rsidRDefault="001B3CE9" w:rsidP="001B3CE9">
            <w:pPr>
              <w:numPr>
                <w:ilvl w:val="0"/>
                <w:numId w:val="4"/>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Completes all tasks in the assigned timeframe </w:t>
            </w:r>
          </w:p>
        </w:tc>
      </w:tr>
      <w:tr w:rsidR="001B3CE9" w:rsidRPr="008E56AA" w14:paraId="58811E05" w14:textId="77777777" w:rsidTr="0001401B">
        <w:trPr>
          <w:trHeight w:val="1050"/>
        </w:trPr>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6490E324" w14:textId="77777777" w:rsidR="001B3CE9" w:rsidRPr="008E56AA" w:rsidRDefault="001B3CE9" w:rsidP="0001401B">
            <w:pPr>
              <w:autoSpaceDE/>
              <w:autoSpaceDN/>
              <w:adjustRightInd/>
              <w:jc w:val="center"/>
              <w:textAlignment w:val="baseline"/>
              <w:rPr>
                <w:sz w:val="24"/>
                <w:szCs w:val="24"/>
              </w:rPr>
            </w:pPr>
            <w:r w:rsidRPr="008E56AA">
              <w:rPr>
                <w:rFonts w:ascii="Calibri" w:hAnsi="Calibri" w:cs="Calibri"/>
                <w:b/>
                <w:bCs/>
                <w:color w:val="000000"/>
                <w:sz w:val="18"/>
                <w:szCs w:val="18"/>
              </w:rPr>
              <w:t>PROBLEM-SOLVING</w:t>
            </w:r>
            <w:r w:rsidRPr="008E56AA">
              <w:rPr>
                <w:rFonts w:ascii="Calibri" w:hAnsi="Calibri" w:cs="Calibri"/>
                <w:color w:val="000000"/>
                <w:sz w:val="18"/>
                <w:szCs w:val="18"/>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14:paraId="2566C654" w14:textId="77777777" w:rsidR="001B3CE9" w:rsidRPr="008E56AA" w:rsidRDefault="001B3CE9" w:rsidP="001B3CE9">
            <w:pPr>
              <w:numPr>
                <w:ilvl w:val="0"/>
                <w:numId w:val="5"/>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Recognizes problems affecting situation. </w:t>
            </w:r>
          </w:p>
          <w:p w14:paraId="72D34DB8" w14:textId="77777777" w:rsidR="001B3CE9" w:rsidRPr="008E56AA" w:rsidRDefault="001B3CE9" w:rsidP="001B3CE9">
            <w:pPr>
              <w:numPr>
                <w:ilvl w:val="0"/>
                <w:numId w:val="5"/>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Describes known solutions to problems. </w:t>
            </w:r>
          </w:p>
          <w:p w14:paraId="2F597771" w14:textId="77777777" w:rsidR="001B3CE9" w:rsidRPr="008E56AA" w:rsidRDefault="001B3CE9" w:rsidP="001B3CE9">
            <w:pPr>
              <w:numPr>
                <w:ilvl w:val="0"/>
                <w:numId w:val="5"/>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Identifies known resources (site and university provided) needed to develop solutions. </w:t>
            </w:r>
          </w:p>
          <w:p w14:paraId="1647FD99" w14:textId="77777777" w:rsidR="001B3CE9" w:rsidRPr="008E56AA" w:rsidRDefault="001B3CE9" w:rsidP="001B3CE9">
            <w:pPr>
              <w:numPr>
                <w:ilvl w:val="0"/>
                <w:numId w:val="5"/>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Considers consequences of multiple possible solutions to a problem. </w:t>
            </w:r>
          </w:p>
          <w:p w14:paraId="62D89E5D" w14:textId="77777777" w:rsidR="001B3CE9" w:rsidRPr="008E56AA" w:rsidRDefault="001B3CE9" w:rsidP="001B3CE9">
            <w:pPr>
              <w:numPr>
                <w:ilvl w:val="0"/>
                <w:numId w:val="5"/>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Reassess solutions. </w:t>
            </w:r>
          </w:p>
          <w:p w14:paraId="2B403013" w14:textId="77777777" w:rsidR="001B3CE9" w:rsidRPr="008E56AA" w:rsidRDefault="001B3CE9" w:rsidP="001B3CE9">
            <w:pPr>
              <w:numPr>
                <w:ilvl w:val="0"/>
                <w:numId w:val="5"/>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Accepts responsibility for implementing solutions that reflect needs and goals of the group. </w:t>
            </w:r>
          </w:p>
        </w:tc>
      </w:tr>
      <w:tr w:rsidR="001B3CE9" w:rsidRPr="008E56AA" w14:paraId="03286BA0" w14:textId="77777777" w:rsidTr="0001401B">
        <w:trPr>
          <w:trHeight w:val="615"/>
        </w:trPr>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6C698CD7" w14:textId="77777777" w:rsidR="001B3CE9" w:rsidRPr="008E56AA" w:rsidRDefault="001B3CE9" w:rsidP="0001401B">
            <w:pPr>
              <w:autoSpaceDE/>
              <w:autoSpaceDN/>
              <w:adjustRightInd/>
              <w:jc w:val="center"/>
              <w:textAlignment w:val="baseline"/>
              <w:rPr>
                <w:sz w:val="24"/>
                <w:szCs w:val="24"/>
              </w:rPr>
            </w:pPr>
            <w:r w:rsidRPr="008E56AA">
              <w:rPr>
                <w:rFonts w:ascii="Calibri" w:hAnsi="Calibri" w:cs="Calibri"/>
                <w:b/>
                <w:bCs/>
                <w:color w:val="000000"/>
                <w:sz w:val="18"/>
                <w:szCs w:val="18"/>
              </w:rPr>
              <w:t>COMMUNICATION SKILLS</w:t>
            </w:r>
            <w:r w:rsidRPr="008E56AA">
              <w:rPr>
                <w:rFonts w:ascii="Calibri" w:hAnsi="Calibri" w:cs="Calibri"/>
                <w:color w:val="000000"/>
                <w:sz w:val="18"/>
                <w:szCs w:val="18"/>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14:paraId="284D0AF2" w14:textId="77777777" w:rsidR="001B3CE9" w:rsidRPr="008E56AA" w:rsidRDefault="001B3CE9" w:rsidP="001B3CE9">
            <w:pPr>
              <w:numPr>
                <w:ilvl w:val="0"/>
                <w:numId w:val="6"/>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Demonstrates correct grammar, spelling &amp; punctuation. </w:t>
            </w:r>
          </w:p>
          <w:p w14:paraId="2EA99CB0" w14:textId="77777777" w:rsidR="001B3CE9" w:rsidRPr="008E56AA" w:rsidRDefault="001B3CE9" w:rsidP="001B3CE9">
            <w:pPr>
              <w:numPr>
                <w:ilvl w:val="0"/>
                <w:numId w:val="6"/>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Demonstrates active listening skills within the practice setting. </w:t>
            </w:r>
          </w:p>
          <w:p w14:paraId="3BECDD4F" w14:textId="77777777" w:rsidR="001B3CE9" w:rsidRPr="008E56AA" w:rsidRDefault="001B3CE9" w:rsidP="001B3CE9">
            <w:pPr>
              <w:numPr>
                <w:ilvl w:val="0"/>
                <w:numId w:val="6"/>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Maintains open and constructive communication. </w:t>
            </w:r>
          </w:p>
          <w:p w14:paraId="08F30395" w14:textId="77777777" w:rsidR="001B3CE9" w:rsidRPr="008E56AA" w:rsidRDefault="001B3CE9" w:rsidP="001B3CE9">
            <w:pPr>
              <w:numPr>
                <w:ilvl w:val="0"/>
                <w:numId w:val="6"/>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Displays body language appropriate to fieldwork settings. </w:t>
            </w:r>
          </w:p>
          <w:p w14:paraId="6DDD2379" w14:textId="77777777" w:rsidR="001B3CE9" w:rsidRPr="008E56AA" w:rsidRDefault="001B3CE9" w:rsidP="001B3CE9">
            <w:pPr>
              <w:numPr>
                <w:ilvl w:val="0"/>
                <w:numId w:val="6"/>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Presents information with logical organization and sequencing using professional terminology. </w:t>
            </w:r>
          </w:p>
          <w:p w14:paraId="57A6C993" w14:textId="77777777" w:rsidR="001B3CE9" w:rsidRPr="008E56AA" w:rsidRDefault="001B3CE9" w:rsidP="001B3CE9">
            <w:pPr>
              <w:numPr>
                <w:ilvl w:val="0"/>
                <w:numId w:val="6"/>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Applies concepts of health literacy when communicating with clients and the community. </w:t>
            </w:r>
          </w:p>
          <w:p w14:paraId="348FE68B" w14:textId="77777777" w:rsidR="001B3CE9" w:rsidRPr="008E56AA" w:rsidRDefault="001B3CE9" w:rsidP="001B3CE9">
            <w:pPr>
              <w:numPr>
                <w:ilvl w:val="0"/>
                <w:numId w:val="6"/>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lastRenderedPageBreak/>
              <w:t>Identifies communication styles appropriate for responding to clients with social, emotional, behavioral, or cognitive needs. </w:t>
            </w:r>
          </w:p>
          <w:p w14:paraId="0F8C29AE" w14:textId="77777777" w:rsidR="001B3CE9" w:rsidRPr="008E56AA" w:rsidRDefault="001B3CE9" w:rsidP="001B3CE9">
            <w:pPr>
              <w:numPr>
                <w:ilvl w:val="0"/>
                <w:numId w:val="6"/>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Identifies characteristics of occupational therapy staff in utilizing therapeutic use of self. </w:t>
            </w:r>
          </w:p>
          <w:p w14:paraId="0F27C11F" w14:textId="77777777" w:rsidR="001B3CE9" w:rsidRPr="008E56AA" w:rsidRDefault="001B3CE9" w:rsidP="001B3CE9">
            <w:pPr>
              <w:numPr>
                <w:ilvl w:val="0"/>
                <w:numId w:val="6"/>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Demonstrates therapeutic use of self when interacting with clients and others. </w:t>
            </w:r>
          </w:p>
        </w:tc>
      </w:tr>
      <w:tr w:rsidR="001B3CE9" w:rsidRPr="008E56AA" w14:paraId="19B53E93" w14:textId="77777777" w:rsidTr="0001401B">
        <w:trPr>
          <w:trHeight w:val="885"/>
        </w:trPr>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40B596CB" w14:textId="77777777" w:rsidR="001B3CE9" w:rsidRPr="008E56AA" w:rsidRDefault="001B3CE9" w:rsidP="0001401B">
            <w:pPr>
              <w:autoSpaceDE/>
              <w:autoSpaceDN/>
              <w:adjustRightInd/>
              <w:jc w:val="center"/>
              <w:textAlignment w:val="baseline"/>
              <w:rPr>
                <w:sz w:val="24"/>
                <w:szCs w:val="24"/>
              </w:rPr>
            </w:pPr>
            <w:r w:rsidRPr="008E56AA">
              <w:rPr>
                <w:rFonts w:ascii="Calibri" w:hAnsi="Calibri" w:cs="Calibri"/>
                <w:b/>
                <w:bCs/>
                <w:color w:val="000000"/>
                <w:sz w:val="18"/>
                <w:szCs w:val="18"/>
              </w:rPr>
              <w:lastRenderedPageBreak/>
              <w:t>PROFESSIONALISM</w:t>
            </w:r>
            <w:r w:rsidRPr="008E56AA">
              <w:rPr>
                <w:rFonts w:ascii="Calibri" w:hAnsi="Calibri" w:cs="Calibri"/>
                <w:color w:val="000000"/>
                <w:sz w:val="18"/>
                <w:szCs w:val="18"/>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14:paraId="1166B009" w14:textId="77777777" w:rsidR="001B3CE9" w:rsidRPr="008E56AA" w:rsidRDefault="001B3CE9" w:rsidP="001B3CE9">
            <w:pPr>
              <w:numPr>
                <w:ilvl w:val="0"/>
                <w:numId w:val="7"/>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Demonstrates an understanding of the AOTA Code of Ethics. </w:t>
            </w:r>
          </w:p>
          <w:p w14:paraId="2B7BFBEC" w14:textId="77777777" w:rsidR="001B3CE9" w:rsidRPr="008E56AA" w:rsidRDefault="001B3CE9" w:rsidP="001B3CE9">
            <w:pPr>
              <w:numPr>
                <w:ilvl w:val="0"/>
                <w:numId w:val="7"/>
              </w:numPr>
              <w:autoSpaceDE/>
              <w:autoSpaceDN/>
              <w:adjustRightInd/>
              <w:ind w:firstLine="0"/>
              <w:textAlignment w:val="baseline"/>
              <w:rPr>
                <w:rFonts w:ascii="Calibri" w:hAnsi="Calibri" w:cs="Calibri"/>
                <w:sz w:val="18"/>
                <w:szCs w:val="18"/>
              </w:rPr>
            </w:pPr>
            <w:proofErr w:type="gramStart"/>
            <w:r w:rsidRPr="008E56AA">
              <w:rPr>
                <w:rFonts w:ascii="Calibri" w:hAnsi="Calibri" w:cs="Calibri"/>
                <w:color w:val="000000"/>
                <w:sz w:val="18"/>
                <w:szCs w:val="18"/>
              </w:rPr>
              <w:t>Dress</w:t>
            </w:r>
            <w:proofErr w:type="gramEnd"/>
            <w:r w:rsidRPr="008E56AA">
              <w:rPr>
                <w:rFonts w:ascii="Calibri" w:hAnsi="Calibri" w:cs="Calibri"/>
                <w:color w:val="000000"/>
                <w:sz w:val="18"/>
                <w:szCs w:val="18"/>
              </w:rPr>
              <w:t xml:space="preserve"> is appropriate &amp; according to site and PSU policies. </w:t>
            </w:r>
          </w:p>
          <w:p w14:paraId="4E7C5E7B" w14:textId="77777777" w:rsidR="001B3CE9" w:rsidRPr="008E56AA" w:rsidRDefault="001B3CE9" w:rsidP="001B3CE9">
            <w:pPr>
              <w:numPr>
                <w:ilvl w:val="0"/>
                <w:numId w:val="7"/>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Respects privacy &amp; confidentiality of clients &amp; staff </w:t>
            </w:r>
          </w:p>
          <w:p w14:paraId="1441750B" w14:textId="77777777" w:rsidR="001B3CE9" w:rsidRPr="008E56AA" w:rsidRDefault="001B3CE9" w:rsidP="001B3CE9">
            <w:pPr>
              <w:numPr>
                <w:ilvl w:val="0"/>
                <w:numId w:val="7"/>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Demonstrates ability to modify behaviors and communication style to meet varying expectations in professional settings and situations. </w:t>
            </w:r>
          </w:p>
          <w:p w14:paraId="2E33F11A" w14:textId="77777777" w:rsidR="001B3CE9" w:rsidRPr="008E56AA" w:rsidRDefault="001B3CE9" w:rsidP="001B3CE9">
            <w:pPr>
              <w:numPr>
                <w:ilvl w:val="0"/>
                <w:numId w:val="7"/>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Demonstrate awareness of and ability to participate in the principles of interprofessional team dynamics </w:t>
            </w:r>
          </w:p>
        </w:tc>
      </w:tr>
      <w:tr w:rsidR="001B3CE9" w:rsidRPr="008E56AA" w14:paraId="036BD114" w14:textId="77777777" w:rsidTr="0001401B">
        <w:trPr>
          <w:trHeight w:val="1335"/>
        </w:trPr>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592E55DB" w14:textId="77777777" w:rsidR="001B3CE9" w:rsidRPr="008E56AA" w:rsidRDefault="001B3CE9" w:rsidP="0001401B">
            <w:pPr>
              <w:autoSpaceDE/>
              <w:autoSpaceDN/>
              <w:adjustRightInd/>
              <w:jc w:val="center"/>
              <w:textAlignment w:val="baseline"/>
              <w:rPr>
                <w:sz w:val="24"/>
                <w:szCs w:val="24"/>
              </w:rPr>
            </w:pPr>
            <w:r w:rsidRPr="008E56AA">
              <w:rPr>
                <w:rFonts w:ascii="Calibri" w:hAnsi="Calibri" w:cs="Calibri"/>
                <w:b/>
                <w:bCs/>
                <w:color w:val="000000"/>
                <w:sz w:val="18"/>
                <w:szCs w:val="18"/>
              </w:rPr>
              <w:t>RESPONSIBILITY</w:t>
            </w:r>
            <w:r w:rsidRPr="008E56AA">
              <w:rPr>
                <w:rFonts w:ascii="Calibri" w:hAnsi="Calibri" w:cs="Calibri"/>
                <w:color w:val="000000"/>
                <w:sz w:val="18"/>
                <w:szCs w:val="18"/>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14:paraId="61A0A532" w14:textId="77777777" w:rsidR="001B3CE9" w:rsidRPr="008E56AA" w:rsidRDefault="001B3CE9" w:rsidP="001B3CE9">
            <w:pPr>
              <w:numPr>
                <w:ilvl w:val="0"/>
                <w:numId w:val="8"/>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Demonstrates punctuality. </w:t>
            </w:r>
          </w:p>
          <w:p w14:paraId="6AEE6BEB" w14:textId="77777777" w:rsidR="001B3CE9" w:rsidRPr="008E56AA" w:rsidRDefault="001B3CE9" w:rsidP="001B3CE9">
            <w:pPr>
              <w:numPr>
                <w:ilvl w:val="0"/>
                <w:numId w:val="8"/>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Demonstrates dependability. </w:t>
            </w:r>
          </w:p>
          <w:p w14:paraId="57AF00C5" w14:textId="77777777" w:rsidR="001B3CE9" w:rsidRPr="008E56AA" w:rsidRDefault="001B3CE9" w:rsidP="001B3CE9">
            <w:pPr>
              <w:numPr>
                <w:ilvl w:val="0"/>
                <w:numId w:val="8"/>
              </w:numPr>
              <w:autoSpaceDE/>
              <w:autoSpaceDN/>
              <w:adjustRightInd/>
              <w:ind w:firstLine="0"/>
              <w:textAlignment w:val="baseline"/>
              <w:rPr>
                <w:rFonts w:ascii="Calibri" w:hAnsi="Calibri" w:cs="Calibri"/>
                <w:sz w:val="18"/>
                <w:szCs w:val="18"/>
              </w:rPr>
            </w:pPr>
            <w:proofErr w:type="gramStart"/>
            <w:r w:rsidRPr="008E56AA">
              <w:rPr>
                <w:rFonts w:ascii="Calibri" w:hAnsi="Calibri" w:cs="Calibri"/>
                <w:color w:val="000000"/>
                <w:sz w:val="18"/>
                <w:szCs w:val="18"/>
              </w:rPr>
              <w:t>Follows</w:t>
            </w:r>
            <w:proofErr w:type="gramEnd"/>
            <w:r w:rsidRPr="008E56AA">
              <w:rPr>
                <w:rFonts w:ascii="Calibri" w:hAnsi="Calibri" w:cs="Calibri"/>
                <w:color w:val="000000"/>
                <w:sz w:val="18"/>
                <w:szCs w:val="18"/>
              </w:rPr>
              <w:t xml:space="preserve"> through on commitments:  assignments, meetings, etc. </w:t>
            </w:r>
          </w:p>
          <w:p w14:paraId="6FBD5CB5" w14:textId="77777777" w:rsidR="001B3CE9" w:rsidRPr="008E56AA" w:rsidRDefault="001B3CE9" w:rsidP="001B3CE9">
            <w:pPr>
              <w:numPr>
                <w:ilvl w:val="0"/>
                <w:numId w:val="8"/>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Adheres to principles of infection control, universal precautions, HIPAA, and job site safety. </w:t>
            </w:r>
          </w:p>
          <w:p w14:paraId="4E9A6F1C" w14:textId="77777777" w:rsidR="001B3CE9" w:rsidRPr="008E56AA" w:rsidRDefault="001B3CE9" w:rsidP="001B3CE9">
            <w:pPr>
              <w:numPr>
                <w:ilvl w:val="0"/>
                <w:numId w:val="8"/>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Effectively assumes roles to meet the needs of the group. </w:t>
            </w:r>
          </w:p>
          <w:p w14:paraId="15A5599E" w14:textId="77777777" w:rsidR="001B3CE9" w:rsidRPr="008E56AA" w:rsidRDefault="001B3CE9" w:rsidP="001B3CE9">
            <w:pPr>
              <w:numPr>
                <w:ilvl w:val="0"/>
                <w:numId w:val="8"/>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Accepts appropriate responsibility for outcomes of team actions. </w:t>
            </w:r>
          </w:p>
        </w:tc>
      </w:tr>
      <w:tr w:rsidR="001B3CE9" w:rsidRPr="008E56AA" w14:paraId="28436E8F" w14:textId="77777777" w:rsidTr="0001401B">
        <w:trPr>
          <w:trHeight w:val="1110"/>
        </w:trPr>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5A40951A" w14:textId="77777777" w:rsidR="001B3CE9" w:rsidRPr="008E56AA" w:rsidRDefault="001B3CE9" w:rsidP="0001401B">
            <w:pPr>
              <w:autoSpaceDE/>
              <w:autoSpaceDN/>
              <w:adjustRightInd/>
              <w:jc w:val="center"/>
              <w:textAlignment w:val="baseline"/>
              <w:rPr>
                <w:sz w:val="24"/>
                <w:szCs w:val="24"/>
              </w:rPr>
            </w:pPr>
            <w:r w:rsidRPr="008E56AA">
              <w:rPr>
                <w:rFonts w:ascii="Calibri" w:hAnsi="Calibri" w:cs="Calibri"/>
                <w:b/>
                <w:bCs/>
                <w:color w:val="000000"/>
                <w:sz w:val="18"/>
                <w:szCs w:val="18"/>
              </w:rPr>
              <w:t>CRITICAL THINKING</w:t>
            </w:r>
            <w:r w:rsidRPr="008E56AA">
              <w:rPr>
                <w:rFonts w:ascii="Calibri" w:hAnsi="Calibri" w:cs="Calibri"/>
                <w:color w:val="000000"/>
                <w:sz w:val="18"/>
                <w:szCs w:val="18"/>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14:paraId="7AA4E00E" w14:textId="77777777" w:rsidR="001B3CE9" w:rsidRPr="008E56AA" w:rsidRDefault="001B3CE9" w:rsidP="001B3CE9">
            <w:pPr>
              <w:numPr>
                <w:ilvl w:val="0"/>
                <w:numId w:val="9"/>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Initiates relevant questions. </w:t>
            </w:r>
          </w:p>
          <w:p w14:paraId="22348295" w14:textId="77777777" w:rsidR="001B3CE9" w:rsidRPr="008E56AA" w:rsidRDefault="001B3CE9" w:rsidP="001B3CE9">
            <w:pPr>
              <w:numPr>
                <w:ilvl w:val="0"/>
                <w:numId w:val="9"/>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Articulates ideas and opinions. </w:t>
            </w:r>
          </w:p>
          <w:p w14:paraId="53824D98" w14:textId="77777777" w:rsidR="001B3CE9" w:rsidRPr="008E56AA" w:rsidRDefault="001B3CE9" w:rsidP="001B3CE9">
            <w:pPr>
              <w:numPr>
                <w:ilvl w:val="0"/>
                <w:numId w:val="9"/>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Gathers and uses all available information when making decisions/judgments. </w:t>
            </w:r>
          </w:p>
          <w:p w14:paraId="48E7944A" w14:textId="77777777" w:rsidR="001B3CE9" w:rsidRPr="008E56AA" w:rsidRDefault="001B3CE9" w:rsidP="001B3CE9">
            <w:pPr>
              <w:numPr>
                <w:ilvl w:val="0"/>
                <w:numId w:val="9"/>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Discusses role or potential contributions to occupational therapy at fieldwork site. </w:t>
            </w:r>
          </w:p>
          <w:p w14:paraId="7730AD13" w14:textId="77777777" w:rsidR="001B3CE9" w:rsidRPr="008E56AA" w:rsidRDefault="001B3CE9" w:rsidP="001B3CE9">
            <w:pPr>
              <w:numPr>
                <w:ilvl w:val="0"/>
                <w:numId w:val="9"/>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Discusses occupational performance &amp; challenges of clients with FW Educator. </w:t>
            </w:r>
          </w:p>
          <w:p w14:paraId="216CBC13" w14:textId="77777777" w:rsidR="001B3CE9" w:rsidRPr="008E56AA" w:rsidRDefault="001B3CE9" w:rsidP="001B3CE9">
            <w:pPr>
              <w:numPr>
                <w:ilvl w:val="0"/>
                <w:numId w:val="9"/>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Justifies solutions or decisions. </w:t>
            </w:r>
          </w:p>
          <w:p w14:paraId="6377D647" w14:textId="77777777" w:rsidR="001B3CE9" w:rsidRPr="008E56AA" w:rsidRDefault="001B3CE9" w:rsidP="001B3CE9">
            <w:pPr>
              <w:numPr>
                <w:ilvl w:val="0"/>
                <w:numId w:val="9"/>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Demonstrates a novice ability to offer alternative solutions to complex problems and issues. </w:t>
            </w:r>
          </w:p>
          <w:p w14:paraId="07645689" w14:textId="77777777" w:rsidR="001B3CE9" w:rsidRPr="008E56AA" w:rsidRDefault="001B3CE9" w:rsidP="001B3CE9">
            <w:pPr>
              <w:numPr>
                <w:ilvl w:val="0"/>
                <w:numId w:val="9"/>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Communicates potential outcomes to a problem. </w:t>
            </w:r>
          </w:p>
          <w:p w14:paraId="2F587919" w14:textId="77777777" w:rsidR="001B3CE9" w:rsidRPr="008E56AA" w:rsidRDefault="001B3CE9" w:rsidP="001B3CE9">
            <w:pPr>
              <w:numPr>
                <w:ilvl w:val="0"/>
                <w:numId w:val="9"/>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Identifies how psychological and social factors influence client’s participation in occupation(s)  </w:t>
            </w:r>
          </w:p>
          <w:p w14:paraId="702A77D1" w14:textId="77777777" w:rsidR="001B3CE9" w:rsidRPr="008E56AA" w:rsidRDefault="001B3CE9" w:rsidP="001B3CE9">
            <w:pPr>
              <w:numPr>
                <w:ilvl w:val="0"/>
                <w:numId w:val="9"/>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Describes the process utilized by occupational therapy practitioners in designing, implementing, and modifying interventions based on a client’s psychosocial needs. </w:t>
            </w:r>
          </w:p>
        </w:tc>
      </w:tr>
      <w:tr w:rsidR="001B3CE9" w:rsidRPr="008E56AA" w14:paraId="2C2BB5EE" w14:textId="77777777" w:rsidTr="0001401B">
        <w:trPr>
          <w:trHeight w:val="1110"/>
        </w:trPr>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3DF53180" w14:textId="77777777" w:rsidR="001B3CE9" w:rsidRPr="008E56AA" w:rsidRDefault="001B3CE9" w:rsidP="0001401B">
            <w:pPr>
              <w:autoSpaceDE/>
              <w:autoSpaceDN/>
              <w:adjustRightInd/>
              <w:jc w:val="center"/>
              <w:textAlignment w:val="baseline"/>
              <w:rPr>
                <w:sz w:val="24"/>
                <w:szCs w:val="24"/>
              </w:rPr>
            </w:pPr>
            <w:r w:rsidRPr="008E56AA">
              <w:rPr>
                <w:rFonts w:ascii="Calibri" w:hAnsi="Calibri" w:cs="Calibri"/>
                <w:b/>
                <w:bCs/>
                <w:color w:val="000000"/>
                <w:sz w:val="18"/>
                <w:szCs w:val="18"/>
              </w:rPr>
              <w:t>STRESS MANAGEMENT</w:t>
            </w:r>
            <w:r w:rsidRPr="008E56AA">
              <w:rPr>
                <w:rFonts w:ascii="Calibri" w:hAnsi="Calibri" w:cs="Calibri"/>
                <w:color w:val="000000"/>
                <w:sz w:val="18"/>
                <w:szCs w:val="18"/>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14:paraId="0278D545" w14:textId="77777777" w:rsidR="001B3CE9" w:rsidRPr="008E56AA" w:rsidRDefault="001B3CE9" w:rsidP="001B3CE9">
            <w:pPr>
              <w:numPr>
                <w:ilvl w:val="0"/>
                <w:numId w:val="10"/>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Seeks assistance as needed. </w:t>
            </w:r>
          </w:p>
          <w:p w14:paraId="709A5C67" w14:textId="77777777" w:rsidR="001B3CE9" w:rsidRPr="008E56AA" w:rsidRDefault="001B3CE9" w:rsidP="001B3CE9">
            <w:pPr>
              <w:numPr>
                <w:ilvl w:val="0"/>
                <w:numId w:val="10"/>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Acknowledges (verbally or non-verbally) emotional and behavioral needs of others. </w:t>
            </w:r>
          </w:p>
          <w:p w14:paraId="6CD7DF4B" w14:textId="77777777" w:rsidR="001B3CE9" w:rsidRPr="008E56AA" w:rsidRDefault="001B3CE9" w:rsidP="001B3CE9">
            <w:pPr>
              <w:numPr>
                <w:ilvl w:val="0"/>
                <w:numId w:val="10"/>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Shows empathy for others.  </w:t>
            </w:r>
          </w:p>
          <w:p w14:paraId="309E252D" w14:textId="77777777" w:rsidR="001B3CE9" w:rsidRPr="008E56AA" w:rsidRDefault="001B3CE9" w:rsidP="001B3CE9">
            <w:pPr>
              <w:numPr>
                <w:ilvl w:val="0"/>
                <w:numId w:val="10"/>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Demonstrates the ability to manage multiple commitments to self and others. </w:t>
            </w:r>
          </w:p>
          <w:p w14:paraId="3E04FC99" w14:textId="77777777" w:rsidR="001B3CE9" w:rsidRPr="008E56AA" w:rsidRDefault="001B3CE9" w:rsidP="001B3CE9">
            <w:pPr>
              <w:numPr>
                <w:ilvl w:val="0"/>
                <w:numId w:val="10"/>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Assists others in recognizing stressors. </w:t>
            </w:r>
          </w:p>
          <w:p w14:paraId="605B5DD6" w14:textId="77777777" w:rsidR="001B3CE9" w:rsidRPr="008E56AA" w:rsidRDefault="001B3CE9" w:rsidP="001B3CE9">
            <w:pPr>
              <w:numPr>
                <w:ilvl w:val="0"/>
                <w:numId w:val="10"/>
              </w:numPr>
              <w:autoSpaceDE/>
              <w:autoSpaceDN/>
              <w:adjustRightInd/>
              <w:ind w:firstLine="0"/>
              <w:textAlignment w:val="baseline"/>
              <w:rPr>
                <w:rFonts w:ascii="Calibri" w:hAnsi="Calibri" w:cs="Calibri"/>
                <w:sz w:val="18"/>
                <w:szCs w:val="18"/>
              </w:rPr>
            </w:pPr>
            <w:r w:rsidRPr="008E56AA">
              <w:rPr>
                <w:rFonts w:ascii="Calibri" w:hAnsi="Calibri" w:cs="Calibri"/>
                <w:color w:val="000000"/>
                <w:sz w:val="18"/>
                <w:szCs w:val="18"/>
              </w:rPr>
              <w:t>Identifies own strengths in solving problems. </w:t>
            </w:r>
          </w:p>
        </w:tc>
      </w:tr>
    </w:tbl>
    <w:p w14:paraId="23EF477A" w14:textId="77777777" w:rsidR="001B3CE9" w:rsidRPr="00110787" w:rsidRDefault="001B3CE9" w:rsidP="001B3CE9">
      <w:pPr>
        <w:autoSpaceDE/>
        <w:autoSpaceDN/>
        <w:adjustRightInd/>
        <w:textAlignment w:val="baseline"/>
        <w:rPr>
          <w:rFonts w:ascii="Segoe UI" w:hAnsi="Segoe UI" w:cs="Segoe UI"/>
          <w:sz w:val="18"/>
          <w:szCs w:val="18"/>
        </w:rPr>
      </w:pPr>
      <w:r w:rsidRPr="008E56AA">
        <w:t> </w:t>
      </w:r>
    </w:p>
    <w:p w14:paraId="2D95C8E5" w14:textId="77777777" w:rsidR="001B3CE9" w:rsidRPr="008E56AA" w:rsidRDefault="001B3CE9" w:rsidP="001B3CE9">
      <w:pPr>
        <w:autoSpaceDE/>
        <w:autoSpaceDN/>
        <w:adjustRightInd/>
        <w:textAlignment w:val="baseline"/>
        <w:rPr>
          <w:rFonts w:ascii="Segoe UI" w:hAnsi="Segoe UI" w:cs="Segoe UI"/>
          <w:sz w:val="18"/>
          <w:szCs w:val="18"/>
        </w:rPr>
      </w:pPr>
      <w:r w:rsidRPr="008E56AA">
        <w:rPr>
          <w:rFonts w:ascii="Calibri" w:hAnsi="Calibri" w:cs="Calibri"/>
          <w:b/>
          <w:bCs/>
          <w:color w:val="000000"/>
        </w:rPr>
        <w:t>The Pennsylvania State University site-specific objectives demonstrate adherence to ACOTE Standards:</w:t>
      </w:r>
      <w:r w:rsidRPr="008E56AA">
        <w:rPr>
          <w:rFonts w:ascii="Calibri" w:hAnsi="Calibri" w:cs="Calibri"/>
          <w:color w:val="000000"/>
        </w:rPr>
        <w:t> </w:t>
      </w:r>
    </w:p>
    <w:p w14:paraId="6648CE28" w14:textId="77777777" w:rsidR="001B3CE9" w:rsidRPr="008E56AA" w:rsidRDefault="001B3CE9" w:rsidP="001B3CE9">
      <w:pPr>
        <w:autoSpaceDE/>
        <w:autoSpaceDN/>
        <w:adjustRightInd/>
        <w:textAlignment w:val="baseline"/>
        <w:rPr>
          <w:rFonts w:ascii="Segoe UI" w:hAnsi="Segoe UI" w:cs="Segoe UI"/>
          <w:sz w:val="18"/>
          <w:szCs w:val="18"/>
        </w:rPr>
      </w:pPr>
      <w:r w:rsidRPr="008E56AA">
        <w:rPr>
          <w:rFonts w:ascii="Calibri" w:hAnsi="Calibri" w:cs="Calibri"/>
          <w:b/>
          <w:bCs/>
          <w:color w:val="000000"/>
          <w:sz w:val="18"/>
          <w:szCs w:val="18"/>
        </w:rPr>
        <w:t>C.1.2</w:t>
      </w:r>
      <w:r w:rsidRPr="008E56AA">
        <w:rPr>
          <w:rFonts w:ascii="Calibri" w:hAnsi="Calibri" w:cs="Calibri"/>
          <w:color w:val="000000"/>
          <w:sz w:val="18"/>
          <w:szCs w:val="18"/>
        </w:rPr>
        <w:t>:  Document the criteria and process for selecting fieldwork sites, to include maintaining memoranda of understanding, complying with all site requirements, maintaining site objectives and site data, and communicating this information to students prior to the start of the fieldwork experience. </w:t>
      </w:r>
    </w:p>
    <w:p w14:paraId="1219D3FD" w14:textId="77777777" w:rsidR="001B3CE9" w:rsidRPr="008E56AA" w:rsidRDefault="001B3CE9" w:rsidP="001B3CE9">
      <w:pPr>
        <w:autoSpaceDE/>
        <w:autoSpaceDN/>
        <w:adjustRightInd/>
        <w:textAlignment w:val="baseline"/>
        <w:rPr>
          <w:rFonts w:ascii="Segoe UI" w:hAnsi="Segoe UI" w:cs="Segoe UI"/>
          <w:sz w:val="18"/>
          <w:szCs w:val="18"/>
        </w:rPr>
      </w:pPr>
      <w:r w:rsidRPr="008E56AA">
        <w:rPr>
          <w:rFonts w:ascii="Calibri" w:hAnsi="Calibri" w:cs="Calibri"/>
          <w:b/>
          <w:bCs/>
          <w:color w:val="000000"/>
          <w:sz w:val="18"/>
          <w:szCs w:val="18"/>
        </w:rPr>
        <w:t>C.1.3</w:t>
      </w:r>
      <w:r w:rsidRPr="008E56AA">
        <w:rPr>
          <w:rFonts w:ascii="Calibri" w:hAnsi="Calibri" w:cs="Calibri"/>
          <w:color w:val="000000"/>
          <w:sz w:val="18"/>
          <w:szCs w:val="18"/>
        </w:rPr>
        <w:t>: Document that academic and fieldwork educators agree on established fieldwork objectives prior to the start of the fieldwork experience and communicate with the student and fieldwork educator about progress and performance throughout the fieldwork experience. Ensure that fieldwork objectives for all experiences include a psychosocial objective. </w:t>
      </w:r>
    </w:p>
    <w:p w14:paraId="417F8CE7" w14:textId="77777777" w:rsidR="008C5690" w:rsidRDefault="008C5690"/>
    <w:sectPr w:rsidR="008C5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9782B"/>
    <w:multiLevelType w:val="multilevel"/>
    <w:tmpl w:val="CA8E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CF08FE"/>
    <w:multiLevelType w:val="multilevel"/>
    <w:tmpl w:val="2E28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A63AF0"/>
    <w:multiLevelType w:val="multilevel"/>
    <w:tmpl w:val="8650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F40CDA"/>
    <w:multiLevelType w:val="multilevel"/>
    <w:tmpl w:val="6418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234D6F"/>
    <w:multiLevelType w:val="multilevel"/>
    <w:tmpl w:val="D8D4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9B519E"/>
    <w:multiLevelType w:val="multilevel"/>
    <w:tmpl w:val="C270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5068B4"/>
    <w:multiLevelType w:val="multilevel"/>
    <w:tmpl w:val="F98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C41169"/>
    <w:multiLevelType w:val="multilevel"/>
    <w:tmpl w:val="46B8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483AEF"/>
    <w:multiLevelType w:val="multilevel"/>
    <w:tmpl w:val="56F4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E13967"/>
    <w:multiLevelType w:val="multilevel"/>
    <w:tmpl w:val="B9DC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4989543">
    <w:abstractNumId w:val="3"/>
  </w:num>
  <w:num w:numId="2" w16cid:durableId="663239963">
    <w:abstractNumId w:val="7"/>
  </w:num>
  <w:num w:numId="3" w16cid:durableId="129632956">
    <w:abstractNumId w:val="2"/>
  </w:num>
  <w:num w:numId="4" w16cid:durableId="1975132450">
    <w:abstractNumId w:val="1"/>
  </w:num>
  <w:num w:numId="5" w16cid:durableId="1533417313">
    <w:abstractNumId w:val="4"/>
  </w:num>
  <w:num w:numId="6" w16cid:durableId="277951447">
    <w:abstractNumId w:val="9"/>
  </w:num>
  <w:num w:numId="7" w16cid:durableId="105542243">
    <w:abstractNumId w:val="8"/>
  </w:num>
  <w:num w:numId="8" w16cid:durableId="336738968">
    <w:abstractNumId w:val="0"/>
  </w:num>
  <w:num w:numId="9" w16cid:durableId="209079382">
    <w:abstractNumId w:val="5"/>
  </w:num>
  <w:num w:numId="10" w16cid:durableId="872503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E9"/>
    <w:rsid w:val="001B3CE9"/>
    <w:rsid w:val="008C5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124FD"/>
  <w15:chartTrackingRefBased/>
  <w15:docId w15:val="{DCE1A857-24AB-4D77-8268-7830785C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CE9"/>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4717</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Kresse, David</dc:creator>
  <cp:keywords/>
  <dc:description/>
  <cp:lastModifiedBy>Kresse, David</cp:lastModifiedBy>
  <cp:revision>1</cp:revision>
  <dcterms:created xsi:type="dcterms:W3CDTF">2023-12-20T18:53:00Z</dcterms:created>
  <dcterms:modified xsi:type="dcterms:W3CDTF">2023-12-20T18:54:00Z</dcterms:modified>
</cp:coreProperties>
</file>