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44" w:rsidRDefault="003D23CB" w:rsidP="003D23CB">
      <w:pPr>
        <w:spacing w:after="0"/>
        <w:jc w:val="center"/>
        <w:rPr>
          <w:b/>
          <w:sz w:val="24"/>
          <w:szCs w:val="24"/>
        </w:rPr>
      </w:pPr>
      <w:r>
        <w:rPr>
          <w:b/>
          <w:sz w:val="24"/>
          <w:szCs w:val="24"/>
        </w:rPr>
        <w:t>Development of a Blended Learning course – BIO1</w:t>
      </w:r>
      <w:r w:rsidR="00665E93">
        <w:rPr>
          <w:b/>
          <w:sz w:val="24"/>
          <w:szCs w:val="24"/>
        </w:rPr>
        <w:t>41</w:t>
      </w:r>
    </w:p>
    <w:p w:rsidR="003D23CB" w:rsidRDefault="003D23CB" w:rsidP="003D23CB">
      <w:pPr>
        <w:spacing w:after="0"/>
        <w:jc w:val="center"/>
        <w:rPr>
          <w:b/>
          <w:sz w:val="24"/>
          <w:szCs w:val="24"/>
        </w:rPr>
      </w:pPr>
      <w:r>
        <w:rPr>
          <w:b/>
          <w:sz w:val="24"/>
          <w:szCs w:val="24"/>
        </w:rPr>
        <w:t>Dr. Jackie Caporin</w:t>
      </w:r>
    </w:p>
    <w:p w:rsidR="003D23CB" w:rsidRDefault="003D23CB" w:rsidP="003D23CB">
      <w:pPr>
        <w:spacing w:after="0"/>
        <w:jc w:val="center"/>
        <w:rPr>
          <w:b/>
          <w:sz w:val="24"/>
          <w:szCs w:val="24"/>
        </w:rPr>
      </w:pPr>
      <w:r>
        <w:rPr>
          <w:b/>
          <w:sz w:val="24"/>
          <w:szCs w:val="24"/>
        </w:rPr>
        <w:t xml:space="preserve">Design: Spring </w:t>
      </w:r>
      <w:r w:rsidR="00CB4DD6">
        <w:rPr>
          <w:b/>
          <w:sz w:val="24"/>
          <w:szCs w:val="24"/>
        </w:rPr>
        <w:t>2014</w:t>
      </w:r>
    </w:p>
    <w:p w:rsidR="003D23CB" w:rsidRDefault="003D23CB" w:rsidP="003D23CB">
      <w:pPr>
        <w:spacing w:after="0"/>
        <w:jc w:val="center"/>
        <w:rPr>
          <w:b/>
          <w:sz w:val="24"/>
          <w:szCs w:val="24"/>
        </w:rPr>
      </w:pPr>
      <w:r>
        <w:rPr>
          <w:b/>
          <w:sz w:val="24"/>
          <w:szCs w:val="24"/>
        </w:rPr>
        <w:t xml:space="preserve">Implementation: </w:t>
      </w:r>
      <w:r w:rsidR="00CB4DD6">
        <w:rPr>
          <w:b/>
          <w:sz w:val="24"/>
          <w:szCs w:val="24"/>
        </w:rPr>
        <w:t>Summer 2014</w:t>
      </w:r>
    </w:p>
    <w:p w:rsidR="003D23CB" w:rsidRDefault="003D23CB" w:rsidP="003D23CB">
      <w:pPr>
        <w:spacing w:after="0"/>
        <w:jc w:val="center"/>
        <w:rPr>
          <w:b/>
          <w:sz w:val="24"/>
          <w:szCs w:val="24"/>
        </w:rPr>
      </w:pPr>
    </w:p>
    <w:p w:rsidR="00B8595A" w:rsidRDefault="003E3EC9" w:rsidP="003E3EC9">
      <w:pPr>
        <w:spacing w:after="0"/>
        <w:rPr>
          <w:b/>
          <w:sz w:val="24"/>
          <w:szCs w:val="24"/>
        </w:rPr>
      </w:pPr>
      <w:r>
        <w:rPr>
          <w:b/>
          <w:sz w:val="24"/>
          <w:szCs w:val="24"/>
        </w:rPr>
        <w:t>Introduction</w:t>
      </w:r>
    </w:p>
    <w:p w:rsidR="003D23CB" w:rsidRDefault="003D23CB" w:rsidP="003D23CB">
      <w:pPr>
        <w:spacing w:after="0"/>
        <w:rPr>
          <w:sz w:val="24"/>
          <w:szCs w:val="24"/>
        </w:rPr>
      </w:pPr>
      <w:r>
        <w:rPr>
          <w:sz w:val="24"/>
          <w:szCs w:val="24"/>
        </w:rPr>
        <w:t>Bio1</w:t>
      </w:r>
      <w:r w:rsidR="00CB4DD6">
        <w:rPr>
          <w:sz w:val="24"/>
          <w:szCs w:val="24"/>
        </w:rPr>
        <w:t>41</w:t>
      </w:r>
      <w:r>
        <w:rPr>
          <w:sz w:val="24"/>
          <w:szCs w:val="24"/>
        </w:rPr>
        <w:t xml:space="preserve">: Human </w:t>
      </w:r>
      <w:r w:rsidR="00CB4DD6">
        <w:rPr>
          <w:sz w:val="24"/>
          <w:szCs w:val="24"/>
        </w:rPr>
        <w:t>Physiology</w:t>
      </w:r>
      <w:r>
        <w:rPr>
          <w:sz w:val="24"/>
          <w:szCs w:val="24"/>
        </w:rPr>
        <w:t xml:space="preserve">, serves as a general education course and is a required course for </w:t>
      </w:r>
      <w:r w:rsidR="007318C6">
        <w:rPr>
          <w:sz w:val="24"/>
          <w:szCs w:val="24"/>
        </w:rPr>
        <w:t>certain</w:t>
      </w:r>
      <w:r>
        <w:rPr>
          <w:sz w:val="24"/>
          <w:szCs w:val="24"/>
        </w:rPr>
        <w:t xml:space="preserve"> majors </w:t>
      </w:r>
      <w:r w:rsidR="00EB00F6">
        <w:rPr>
          <w:sz w:val="24"/>
          <w:szCs w:val="24"/>
        </w:rPr>
        <w:t xml:space="preserve">at Penn State Berks </w:t>
      </w:r>
      <w:r w:rsidR="006F14C2">
        <w:rPr>
          <w:sz w:val="24"/>
          <w:szCs w:val="24"/>
        </w:rPr>
        <w:t xml:space="preserve">campus </w:t>
      </w:r>
      <w:r>
        <w:rPr>
          <w:sz w:val="24"/>
          <w:szCs w:val="24"/>
        </w:rPr>
        <w:t xml:space="preserve">as well as students who intend to pursue careers in </w:t>
      </w:r>
      <w:r w:rsidR="007318C6">
        <w:rPr>
          <w:sz w:val="24"/>
          <w:szCs w:val="24"/>
        </w:rPr>
        <w:t xml:space="preserve">many </w:t>
      </w:r>
      <w:r>
        <w:rPr>
          <w:sz w:val="24"/>
          <w:szCs w:val="24"/>
        </w:rPr>
        <w:t>clinical and health related professions. Course offerings for</w:t>
      </w:r>
      <w:r w:rsidR="00EB00F6">
        <w:rPr>
          <w:sz w:val="24"/>
          <w:szCs w:val="24"/>
        </w:rPr>
        <w:t xml:space="preserve"> </w:t>
      </w:r>
      <w:proofErr w:type="gramStart"/>
      <w:r w:rsidR="00CB4DD6">
        <w:rPr>
          <w:sz w:val="24"/>
          <w:szCs w:val="24"/>
        </w:rPr>
        <w:t>Spring</w:t>
      </w:r>
      <w:proofErr w:type="gramEnd"/>
      <w:r>
        <w:rPr>
          <w:sz w:val="24"/>
          <w:szCs w:val="24"/>
        </w:rPr>
        <w:t xml:space="preserve"> semesters</w:t>
      </w:r>
      <w:r w:rsidR="0070102C">
        <w:rPr>
          <w:sz w:val="24"/>
          <w:szCs w:val="24"/>
        </w:rPr>
        <w:t xml:space="preserve"> typically encompass large lecture classes </w:t>
      </w:r>
      <w:r w:rsidR="00CB4DD6">
        <w:rPr>
          <w:sz w:val="24"/>
          <w:szCs w:val="24"/>
        </w:rPr>
        <w:t>with enrollments of approximately 80 students per section.  Fall semester classes are somewhat smaller wi</w:t>
      </w:r>
      <w:r w:rsidR="004F1691">
        <w:rPr>
          <w:sz w:val="24"/>
          <w:szCs w:val="24"/>
        </w:rPr>
        <w:t>th</w:t>
      </w:r>
      <w:r w:rsidR="00CB4DD6">
        <w:rPr>
          <w:sz w:val="24"/>
          <w:szCs w:val="24"/>
        </w:rPr>
        <w:t xml:space="preserve"> approximately 50 students enrolled</w:t>
      </w:r>
      <w:r w:rsidR="0070102C">
        <w:rPr>
          <w:sz w:val="24"/>
          <w:szCs w:val="24"/>
        </w:rPr>
        <w:t xml:space="preserve">. </w:t>
      </w:r>
      <w:r w:rsidR="004F1691">
        <w:rPr>
          <w:sz w:val="24"/>
          <w:szCs w:val="24"/>
        </w:rPr>
        <w:t>In a course such as this, n</w:t>
      </w:r>
      <w:r w:rsidR="00CB4DD6">
        <w:rPr>
          <w:sz w:val="24"/>
          <w:szCs w:val="24"/>
        </w:rPr>
        <w:t>ot only is c</w:t>
      </w:r>
      <w:r w:rsidR="0070102C">
        <w:rPr>
          <w:sz w:val="24"/>
          <w:szCs w:val="24"/>
        </w:rPr>
        <w:t xml:space="preserve">omprehension and retention of </w:t>
      </w:r>
      <w:r w:rsidR="004F1691">
        <w:rPr>
          <w:sz w:val="24"/>
          <w:szCs w:val="24"/>
        </w:rPr>
        <w:t>basic knowledge required</w:t>
      </w:r>
      <w:r w:rsidR="00CB4DD6">
        <w:rPr>
          <w:sz w:val="24"/>
          <w:szCs w:val="24"/>
        </w:rPr>
        <w:t xml:space="preserve"> but a more in depth understanding of physiology is </w:t>
      </w:r>
      <w:r w:rsidR="004F1691">
        <w:rPr>
          <w:sz w:val="24"/>
          <w:szCs w:val="24"/>
        </w:rPr>
        <w:t>necessary if a student is</w:t>
      </w:r>
      <w:r w:rsidR="00CB4DD6">
        <w:rPr>
          <w:sz w:val="24"/>
          <w:szCs w:val="24"/>
        </w:rPr>
        <w:t xml:space="preserve"> to be</w:t>
      </w:r>
      <w:r w:rsidR="004F1691">
        <w:rPr>
          <w:sz w:val="24"/>
          <w:szCs w:val="24"/>
        </w:rPr>
        <w:t>come</w:t>
      </w:r>
      <w:r w:rsidR="00CB4DD6">
        <w:rPr>
          <w:sz w:val="24"/>
          <w:szCs w:val="24"/>
        </w:rPr>
        <w:t xml:space="preserve"> competent to think critically and problem solve in a clinical setting.  G</w:t>
      </w:r>
      <w:r w:rsidR="0070102C">
        <w:rPr>
          <w:sz w:val="24"/>
          <w:szCs w:val="24"/>
        </w:rPr>
        <w:t>iven the number of students in the lecture setting</w:t>
      </w:r>
      <w:r w:rsidR="00CB4DD6">
        <w:rPr>
          <w:sz w:val="24"/>
          <w:szCs w:val="24"/>
        </w:rPr>
        <w:t xml:space="preserve"> this can</w:t>
      </w:r>
      <w:r w:rsidR="0070102C">
        <w:rPr>
          <w:sz w:val="24"/>
          <w:szCs w:val="24"/>
        </w:rPr>
        <w:t xml:space="preserve"> be challenging.</w:t>
      </w:r>
      <w:r w:rsidR="00F44ACF">
        <w:rPr>
          <w:sz w:val="24"/>
          <w:szCs w:val="24"/>
        </w:rPr>
        <w:t xml:space="preserve"> </w:t>
      </w:r>
      <w:r w:rsidR="00CB4DD6">
        <w:rPr>
          <w:sz w:val="24"/>
          <w:szCs w:val="24"/>
        </w:rPr>
        <w:t xml:space="preserve">As more </w:t>
      </w:r>
      <w:r w:rsidR="009079F6">
        <w:rPr>
          <w:sz w:val="24"/>
          <w:szCs w:val="24"/>
        </w:rPr>
        <w:t xml:space="preserve">class </w:t>
      </w:r>
      <w:r w:rsidR="00CB4DD6">
        <w:rPr>
          <w:sz w:val="24"/>
          <w:szCs w:val="24"/>
        </w:rPr>
        <w:t xml:space="preserve">time is utilized reinforcing basic concepts, </w:t>
      </w:r>
      <w:r w:rsidR="009079F6">
        <w:rPr>
          <w:sz w:val="24"/>
          <w:szCs w:val="24"/>
        </w:rPr>
        <w:t xml:space="preserve">in class </w:t>
      </w:r>
      <w:r w:rsidR="00CB4DD6">
        <w:rPr>
          <w:sz w:val="24"/>
          <w:szCs w:val="24"/>
        </w:rPr>
        <w:t xml:space="preserve">time that could more effectively be directed towards analysis and problem solving </w:t>
      </w:r>
      <w:r w:rsidR="003E297C">
        <w:rPr>
          <w:sz w:val="24"/>
          <w:szCs w:val="24"/>
        </w:rPr>
        <w:t>at</w:t>
      </w:r>
      <w:r w:rsidR="00CB4DD6">
        <w:rPr>
          <w:sz w:val="24"/>
          <w:szCs w:val="24"/>
        </w:rPr>
        <w:t xml:space="preserve"> a higher level of complexity</w:t>
      </w:r>
      <w:r w:rsidR="009079F6">
        <w:rPr>
          <w:sz w:val="24"/>
          <w:szCs w:val="24"/>
        </w:rPr>
        <w:t xml:space="preserve"> is reduced</w:t>
      </w:r>
      <w:r w:rsidR="00CB4DD6">
        <w:rPr>
          <w:sz w:val="24"/>
          <w:szCs w:val="24"/>
        </w:rPr>
        <w:t xml:space="preserve">.  </w:t>
      </w:r>
      <w:r w:rsidR="00F44ACF">
        <w:rPr>
          <w:sz w:val="24"/>
          <w:szCs w:val="24"/>
        </w:rPr>
        <w:t xml:space="preserve">In courses like anatomy and physiology a better conceptual understanding </w:t>
      </w:r>
      <w:r w:rsidR="00EB00F6">
        <w:rPr>
          <w:sz w:val="24"/>
          <w:szCs w:val="24"/>
        </w:rPr>
        <w:t xml:space="preserve">of course material </w:t>
      </w:r>
      <w:r w:rsidR="00F44ACF">
        <w:rPr>
          <w:sz w:val="24"/>
          <w:szCs w:val="24"/>
        </w:rPr>
        <w:t>and the ability to translate content into critical thinking and problem solving is crucial to the transition from academic to clinical settings.</w:t>
      </w:r>
    </w:p>
    <w:p w:rsidR="00B8595A" w:rsidRDefault="00B8595A" w:rsidP="003D23CB">
      <w:pPr>
        <w:spacing w:after="0"/>
        <w:rPr>
          <w:sz w:val="24"/>
          <w:szCs w:val="24"/>
        </w:rPr>
      </w:pPr>
    </w:p>
    <w:p w:rsidR="00EB00F6" w:rsidRDefault="00EB00F6" w:rsidP="003D23CB">
      <w:pPr>
        <w:spacing w:after="0"/>
        <w:rPr>
          <w:sz w:val="24"/>
          <w:szCs w:val="24"/>
        </w:rPr>
      </w:pPr>
      <w:r>
        <w:rPr>
          <w:sz w:val="24"/>
          <w:szCs w:val="24"/>
        </w:rPr>
        <w:t xml:space="preserve">The ability of students to assess their learning </w:t>
      </w:r>
      <w:r w:rsidR="00A41239">
        <w:rPr>
          <w:sz w:val="24"/>
          <w:szCs w:val="24"/>
        </w:rPr>
        <w:t xml:space="preserve">of basic nomenclature and concepts </w:t>
      </w:r>
      <w:r>
        <w:rPr>
          <w:sz w:val="24"/>
          <w:szCs w:val="24"/>
        </w:rPr>
        <w:t>in real time and to improve their time management skills</w:t>
      </w:r>
      <w:r w:rsidR="007318C6">
        <w:rPr>
          <w:sz w:val="24"/>
          <w:szCs w:val="24"/>
        </w:rPr>
        <w:t xml:space="preserve">, as they relate to knowledge retention, is imperative.  </w:t>
      </w:r>
      <w:r w:rsidR="00A41239">
        <w:rPr>
          <w:sz w:val="24"/>
          <w:szCs w:val="24"/>
        </w:rPr>
        <w:t xml:space="preserve">Also of primary concern is the ability of the student to access lecture material at a time that is convenient to them, as well as at a frequency that meets their needs.  </w:t>
      </w:r>
      <w:r w:rsidR="007318C6">
        <w:rPr>
          <w:sz w:val="24"/>
          <w:szCs w:val="24"/>
        </w:rPr>
        <w:t>The acquisition of content</w:t>
      </w:r>
      <w:r>
        <w:rPr>
          <w:sz w:val="24"/>
          <w:szCs w:val="24"/>
        </w:rPr>
        <w:t xml:space="preserve"> knowledge on a regular basis throughout the semester</w:t>
      </w:r>
      <w:r w:rsidR="00C87839">
        <w:rPr>
          <w:sz w:val="24"/>
          <w:szCs w:val="24"/>
        </w:rPr>
        <w:t>,</w:t>
      </w:r>
      <w:r>
        <w:rPr>
          <w:sz w:val="24"/>
          <w:szCs w:val="24"/>
        </w:rPr>
        <w:t xml:space="preserve"> rather than in the week immediately preceding an exam</w:t>
      </w:r>
      <w:r w:rsidR="007318C6">
        <w:rPr>
          <w:sz w:val="24"/>
          <w:szCs w:val="24"/>
        </w:rPr>
        <w:t>ination</w:t>
      </w:r>
      <w:r w:rsidR="00C87839">
        <w:rPr>
          <w:sz w:val="24"/>
          <w:szCs w:val="24"/>
        </w:rPr>
        <w:t>,</w:t>
      </w:r>
      <w:r>
        <w:rPr>
          <w:sz w:val="24"/>
          <w:szCs w:val="24"/>
        </w:rPr>
        <w:t xml:space="preserve"> is a critical component </w:t>
      </w:r>
      <w:r w:rsidR="00747CF8">
        <w:rPr>
          <w:sz w:val="24"/>
          <w:szCs w:val="24"/>
        </w:rPr>
        <w:t xml:space="preserve">to success </w:t>
      </w:r>
      <w:r>
        <w:rPr>
          <w:sz w:val="24"/>
          <w:szCs w:val="24"/>
        </w:rPr>
        <w:t>in such course</w:t>
      </w:r>
      <w:r w:rsidR="00A41239">
        <w:rPr>
          <w:sz w:val="24"/>
          <w:szCs w:val="24"/>
        </w:rPr>
        <w:t>s</w:t>
      </w:r>
      <w:r>
        <w:rPr>
          <w:sz w:val="24"/>
          <w:szCs w:val="24"/>
        </w:rPr>
        <w:t>.</w:t>
      </w:r>
      <w:r w:rsidR="003402A5">
        <w:rPr>
          <w:sz w:val="24"/>
          <w:szCs w:val="24"/>
        </w:rPr>
        <w:t xml:space="preserve"> Objectives for the project </w:t>
      </w:r>
      <w:r w:rsidR="004F1691">
        <w:rPr>
          <w:sz w:val="24"/>
          <w:szCs w:val="24"/>
        </w:rPr>
        <w:t>were</w:t>
      </w:r>
      <w:r w:rsidR="003402A5">
        <w:rPr>
          <w:sz w:val="24"/>
          <w:szCs w:val="24"/>
        </w:rPr>
        <w:t xml:space="preserve"> </w:t>
      </w:r>
      <w:r w:rsidR="00751393">
        <w:rPr>
          <w:sz w:val="24"/>
          <w:szCs w:val="24"/>
        </w:rPr>
        <w:t>to foster a strong command</w:t>
      </w:r>
      <w:r w:rsidR="00A41239">
        <w:rPr>
          <w:sz w:val="24"/>
          <w:szCs w:val="24"/>
        </w:rPr>
        <w:t xml:space="preserve"> of basic physiologic concepts, </w:t>
      </w:r>
      <w:r w:rsidR="00751393">
        <w:rPr>
          <w:sz w:val="24"/>
          <w:szCs w:val="24"/>
        </w:rPr>
        <w:t>to</w:t>
      </w:r>
      <w:r w:rsidR="00A41239">
        <w:rPr>
          <w:sz w:val="24"/>
          <w:szCs w:val="24"/>
        </w:rPr>
        <w:t xml:space="preserve"> </w:t>
      </w:r>
      <w:r w:rsidR="00751393">
        <w:rPr>
          <w:sz w:val="24"/>
          <w:szCs w:val="24"/>
        </w:rPr>
        <w:t>promote</w:t>
      </w:r>
      <w:r w:rsidR="003402A5">
        <w:rPr>
          <w:sz w:val="24"/>
          <w:szCs w:val="24"/>
        </w:rPr>
        <w:t xml:space="preserve"> critical thinking and independent </w:t>
      </w:r>
      <w:r w:rsidR="00A41239">
        <w:rPr>
          <w:sz w:val="24"/>
          <w:szCs w:val="24"/>
        </w:rPr>
        <w:t>study/time management</w:t>
      </w:r>
      <w:r w:rsidR="003402A5" w:rsidRPr="003402A5">
        <w:rPr>
          <w:sz w:val="24"/>
          <w:szCs w:val="24"/>
        </w:rPr>
        <w:t xml:space="preserve"> </w:t>
      </w:r>
      <w:r w:rsidR="003402A5">
        <w:rPr>
          <w:sz w:val="24"/>
          <w:szCs w:val="24"/>
        </w:rPr>
        <w:t>skills</w:t>
      </w:r>
      <w:r w:rsidR="00A41239">
        <w:rPr>
          <w:sz w:val="24"/>
          <w:szCs w:val="24"/>
        </w:rPr>
        <w:t xml:space="preserve">, and </w:t>
      </w:r>
      <w:r w:rsidR="00751393">
        <w:rPr>
          <w:sz w:val="24"/>
          <w:szCs w:val="24"/>
        </w:rPr>
        <w:t>to</w:t>
      </w:r>
      <w:r w:rsidR="004F1691">
        <w:rPr>
          <w:sz w:val="24"/>
          <w:szCs w:val="24"/>
        </w:rPr>
        <w:t xml:space="preserve"> improve</w:t>
      </w:r>
      <w:r w:rsidR="00A41239">
        <w:rPr>
          <w:sz w:val="24"/>
          <w:szCs w:val="24"/>
        </w:rPr>
        <w:t xml:space="preserve"> course grades and retention</w:t>
      </w:r>
      <w:r w:rsidR="003402A5">
        <w:rPr>
          <w:sz w:val="24"/>
          <w:szCs w:val="24"/>
        </w:rPr>
        <w:t>.</w:t>
      </w:r>
    </w:p>
    <w:p w:rsidR="007318C6" w:rsidRDefault="007318C6" w:rsidP="003D23CB">
      <w:pPr>
        <w:spacing w:after="0"/>
        <w:rPr>
          <w:sz w:val="24"/>
          <w:szCs w:val="24"/>
        </w:rPr>
      </w:pPr>
    </w:p>
    <w:p w:rsidR="007318C6" w:rsidRDefault="004B626B" w:rsidP="003D23CB">
      <w:pPr>
        <w:spacing w:after="0"/>
        <w:rPr>
          <w:sz w:val="24"/>
          <w:szCs w:val="24"/>
        </w:rPr>
      </w:pPr>
      <w:r>
        <w:rPr>
          <w:sz w:val="24"/>
          <w:szCs w:val="24"/>
        </w:rPr>
        <w:t xml:space="preserve">With basic concept lectures being presented prior to the students arrival in class, face to face time can be better utilized on higher level processing including analysis, critical thinking, application of concepts, and problem solving.  </w:t>
      </w:r>
      <w:r w:rsidR="004F1691">
        <w:rPr>
          <w:sz w:val="24"/>
          <w:szCs w:val="24"/>
        </w:rPr>
        <w:t>One</w:t>
      </w:r>
      <w:r w:rsidR="007318C6">
        <w:rPr>
          <w:sz w:val="24"/>
          <w:szCs w:val="24"/>
        </w:rPr>
        <w:t xml:space="preserve"> concern </w:t>
      </w:r>
      <w:r w:rsidR="00A41239">
        <w:rPr>
          <w:sz w:val="24"/>
          <w:szCs w:val="24"/>
        </w:rPr>
        <w:t xml:space="preserve">was maintaining </w:t>
      </w:r>
      <w:r w:rsidR="007318C6">
        <w:rPr>
          <w:sz w:val="24"/>
          <w:szCs w:val="24"/>
        </w:rPr>
        <w:t>consistency</w:t>
      </w:r>
      <w:r w:rsidR="00BD5A29">
        <w:rPr>
          <w:sz w:val="24"/>
          <w:szCs w:val="24"/>
        </w:rPr>
        <w:t xml:space="preserve"> between differing sections of instruction. </w:t>
      </w:r>
      <w:r w:rsidR="00A41239">
        <w:rPr>
          <w:sz w:val="24"/>
          <w:szCs w:val="24"/>
        </w:rPr>
        <w:t>With a significant component of the lectures being presented in an online format, s</w:t>
      </w:r>
      <w:r w:rsidR="00BD5A29">
        <w:rPr>
          <w:sz w:val="24"/>
          <w:szCs w:val="24"/>
        </w:rPr>
        <w:t>tudents in differ</w:t>
      </w:r>
      <w:r w:rsidR="00751393">
        <w:rPr>
          <w:sz w:val="24"/>
          <w:szCs w:val="24"/>
        </w:rPr>
        <w:t>ent</w:t>
      </w:r>
      <w:r w:rsidR="00BD5A29">
        <w:rPr>
          <w:sz w:val="24"/>
          <w:szCs w:val="24"/>
        </w:rPr>
        <w:t xml:space="preserve"> sections</w:t>
      </w:r>
      <w:r w:rsidR="00A41239">
        <w:rPr>
          <w:sz w:val="24"/>
          <w:szCs w:val="24"/>
        </w:rPr>
        <w:t xml:space="preserve"> </w:t>
      </w:r>
      <w:r w:rsidR="00751393">
        <w:rPr>
          <w:sz w:val="24"/>
          <w:szCs w:val="24"/>
        </w:rPr>
        <w:t>will</w:t>
      </w:r>
      <w:r w:rsidR="00A41239">
        <w:rPr>
          <w:sz w:val="24"/>
          <w:szCs w:val="24"/>
        </w:rPr>
        <w:t xml:space="preserve"> be offered consistent </w:t>
      </w:r>
      <w:r>
        <w:rPr>
          <w:sz w:val="24"/>
          <w:szCs w:val="24"/>
        </w:rPr>
        <w:t xml:space="preserve">course experiences thereby limiting any possible </w:t>
      </w:r>
      <w:r w:rsidR="00BD5A29">
        <w:rPr>
          <w:sz w:val="24"/>
          <w:szCs w:val="24"/>
        </w:rPr>
        <w:t xml:space="preserve">perception </w:t>
      </w:r>
      <w:r>
        <w:rPr>
          <w:sz w:val="24"/>
          <w:szCs w:val="24"/>
        </w:rPr>
        <w:t xml:space="preserve">on the student’s behalf that variations in sections could </w:t>
      </w:r>
      <w:r w:rsidR="00BD5A29">
        <w:rPr>
          <w:sz w:val="24"/>
          <w:szCs w:val="24"/>
        </w:rPr>
        <w:t>imp</w:t>
      </w:r>
      <w:r>
        <w:rPr>
          <w:sz w:val="24"/>
          <w:szCs w:val="24"/>
        </w:rPr>
        <w:t>act</w:t>
      </w:r>
      <w:r w:rsidR="00BD5A29">
        <w:rPr>
          <w:sz w:val="24"/>
          <w:szCs w:val="24"/>
        </w:rPr>
        <w:t xml:space="preserve"> their outcomes.</w:t>
      </w:r>
    </w:p>
    <w:p w:rsidR="000A6E8F" w:rsidRDefault="000A6E8F" w:rsidP="003D23CB">
      <w:pPr>
        <w:spacing w:after="0"/>
        <w:rPr>
          <w:sz w:val="24"/>
          <w:szCs w:val="24"/>
        </w:rPr>
      </w:pPr>
    </w:p>
    <w:p w:rsidR="00472716" w:rsidRPr="00E06790" w:rsidRDefault="00472716" w:rsidP="003D23CB">
      <w:pPr>
        <w:spacing w:after="0"/>
        <w:rPr>
          <w:sz w:val="24"/>
          <w:szCs w:val="24"/>
        </w:rPr>
      </w:pPr>
      <w:r>
        <w:rPr>
          <w:sz w:val="24"/>
          <w:szCs w:val="24"/>
        </w:rPr>
        <w:lastRenderedPageBreak/>
        <w:t xml:space="preserve">With this in mind, </w:t>
      </w:r>
      <w:r w:rsidR="004F1691">
        <w:rPr>
          <w:sz w:val="24"/>
          <w:szCs w:val="24"/>
        </w:rPr>
        <w:t xml:space="preserve">further </w:t>
      </w:r>
      <w:r>
        <w:rPr>
          <w:sz w:val="24"/>
          <w:szCs w:val="24"/>
        </w:rPr>
        <w:t xml:space="preserve">objectives for implementation of a blended course format included </w:t>
      </w:r>
      <w:r w:rsidR="00BD5A29">
        <w:rPr>
          <w:sz w:val="24"/>
          <w:szCs w:val="24"/>
        </w:rPr>
        <w:t xml:space="preserve">the following:  </w:t>
      </w:r>
      <w:r>
        <w:rPr>
          <w:sz w:val="24"/>
          <w:szCs w:val="24"/>
        </w:rPr>
        <w:t>increasing time on task outside of the classroom setting, movement towards a more student centered approach to enhance development of cognitive strategies important in a clinical setting,</w:t>
      </w:r>
      <w:r w:rsidR="004F1691">
        <w:rPr>
          <w:sz w:val="24"/>
          <w:szCs w:val="24"/>
        </w:rPr>
        <w:t xml:space="preserve"> the transition of</w:t>
      </w:r>
      <w:r w:rsidR="00EC71AB">
        <w:rPr>
          <w:sz w:val="24"/>
          <w:szCs w:val="24"/>
        </w:rPr>
        <w:t xml:space="preserve"> face-to-face time </w:t>
      </w:r>
      <w:r w:rsidR="004F1691">
        <w:rPr>
          <w:sz w:val="24"/>
          <w:szCs w:val="24"/>
        </w:rPr>
        <w:t>focusing on</w:t>
      </w:r>
      <w:r w:rsidR="00EC71AB">
        <w:rPr>
          <w:sz w:val="24"/>
          <w:szCs w:val="24"/>
        </w:rPr>
        <w:t xml:space="preserve"> higher-level learning</w:t>
      </w:r>
      <w:r w:rsidR="00BD5A29">
        <w:rPr>
          <w:sz w:val="24"/>
          <w:szCs w:val="24"/>
        </w:rPr>
        <w:t xml:space="preserve">, </w:t>
      </w:r>
      <w:r w:rsidR="004F1691">
        <w:rPr>
          <w:sz w:val="24"/>
          <w:szCs w:val="24"/>
        </w:rPr>
        <w:t xml:space="preserve">the </w:t>
      </w:r>
      <w:r w:rsidR="00BD5A29">
        <w:rPr>
          <w:sz w:val="24"/>
          <w:szCs w:val="24"/>
        </w:rPr>
        <w:t>creation of a</w:t>
      </w:r>
      <w:r w:rsidR="00F575EF">
        <w:rPr>
          <w:sz w:val="24"/>
          <w:szCs w:val="24"/>
        </w:rPr>
        <w:t>n online</w:t>
      </w:r>
      <w:r w:rsidR="00BD5A29">
        <w:rPr>
          <w:sz w:val="24"/>
          <w:szCs w:val="24"/>
        </w:rPr>
        <w:t xml:space="preserve"> template to maintain consistency between different </w:t>
      </w:r>
      <w:r w:rsidR="00F575EF">
        <w:rPr>
          <w:sz w:val="24"/>
          <w:szCs w:val="24"/>
        </w:rPr>
        <w:t>lecture</w:t>
      </w:r>
      <w:r w:rsidR="00BD5A29">
        <w:rPr>
          <w:sz w:val="24"/>
          <w:szCs w:val="24"/>
        </w:rPr>
        <w:t xml:space="preserve"> sections, </w:t>
      </w:r>
      <w:r w:rsidR="004F1691">
        <w:rPr>
          <w:sz w:val="24"/>
          <w:szCs w:val="24"/>
        </w:rPr>
        <w:t xml:space="preserve">and </w:t>
      </w:r>
      <w:r w:rsidR="00BD5A29">
        <w:rPr>
          <w:sz w:val="24"/>
          <w:szCs w:val="24"/>
        </w:rPr>
        <w:t>improvement in retention</w:t>
      </w:r>
      <w:r w:rsidR="005C414A">
        <w:rPr>
          <w:sz w:val="24"/>
          <w:szCs w:val="24"/>
        </w:rPr>
        <w:t xml:space="preserve"> and grades</w:t>
      </w:r>
      <w:r w:rsidR="00BD5A29">
        <w:rPr>
          <w:sz w:val="24"/>
          <w:szCs w:val="24"/>
        </w:rPr>
        <w:t xml:space="preserve"> by incorporating multimedia instructional elements</w:t>
      </w:r>
      <w:r w:rsidR="00EC71AB">
        <w:rPr>
          <w:sz w:val="24"/>
          <w:szCs w:val="24"/>
        </w:rPr>
        <w:t xml:space="preserve">. By affording the students 24/7 access to course content and requiring basic course knowledge prior to face-to-face sessions, face-to-face time was significantly reduced </w:t>
      </w:r>
      <w:r w:rsidR="00EC71AB" w:rsidRPr="00E06790">
        <w:rPr>
          <w:sz w:val="24"/>
          <w:szCs w:val="24"/>
        </w:rPr>
        <w:t>while retention and academic performance were improved.</w:t>
      </w:r>
    </w:p>
    <w:p w:rsidR="00B8595A" w:rsidRDefault="00B8595A" w:rsidP="003D23CB">
      <w:pPr>
        <w:spacing w:after="0"/>
        <w:rPr>
          <w:sz w:val="24"/>
          <w:szCs w:val="24"/>
        </w:rPr>
      </w:pPr>
    </w:p>
    <w:p w:rsidR="003D7608" w:rsidRDefault="003D7608" w:rsidP="003D23CB">
      <w:pPr>
        <w:spacing w:after="0"/>
        <w:rPr>
          <w:sz w:val="24"/>
          <w:szCs w:val="24"/>
        </w:rPr>
      </w:pPr>
      <w:r>
        <w:rPr>
          <w:sz w:val="24"/>
          <w:szCs w:val="24"/>
        </w:rPr>
        <w:t xml:space="preserve">A series of weekly web-based </w:t>
      </w:r>
      <w:r w:rsidR="005C414A">
        <w:rPr>
          <w:sz w:val="24"/>
          <w:szCs w:val="24"/>
        </w:rPr>
        <w:t xml:space="preserve">Pre-Module </w:t>
      </w:r>
      <w:r>
        <w:rPr>
          <w:sz w:val="24"/>
          <w:szCs w:val="24"/>
        </w:rPr>
        <w:t>assessments were integrated into the course utilizing the Angel course management system</w:t>
      </w:r>
      <w:r w:rsidR="005C414A">
        <w:rPr>
          <w:sz w:val="24"/>
          <w:szCs w:val="24"/>
        </w:rPr>
        <w:t xml:space="preserve"> to allow real-time assessment of basic course concepts and nomenclature prior to face to face meetings</w:t>
      </w:r>
      <w:r>
        <w:rPr>
          <w:sz w:val="24"/>
          <w:szCs w:val="24"/>
        </w:rPr>
        <w:t xml:space="preserve">. Angel assessments </w:t>
      </w:r>
      <w:r w:rsidR="005C414A">
        <w:rPr>
          <w:sz w:val="24"/>
          <w:szCs w:val="24"/>
        </w:rPr>
        <w:t>were</w:t>
      </w:r>
      <w:r w:rsidR="008A3DAF">
        <w:rPr>
          <w:sz w:val="24"/>
          <w:szCs w:val="24"/>
        </w:rPr>
        <w:t xml:space="preserve"> used</w:t>
      </w:r>
      <w:r>
        <w:rPr>
          <w:sz w:val="24"/>
          <w:szCs w:val="24"/>
        </w:rPr>
        <w:t xml:space="preserve"> as part of the course grading scheme to increase time on task outside of the classroom and </w:t>
      </w:r>
      <w:r w:rsidR="008A3DAF">
        <w:rPr>
          <w:sz w:val="24"/>
          <w:szCs w:val="24"/>
        </w:rPr>
        <w:t>facilitate consistent exposure to content</w:t>
      </w:r>
      <w:r>
        <w:rPr>
          <w:sz w:val="24"/>
          <w:szCs w:val="24"/>
        </w:rPr>
        <w:t>.</w:t>
      </w:r>
      <w:r w:rsidR="000A6E8F">
        <w:rPr>
          <w:sz w:val="24"/>
          <w:szCs w:val="24"/>
        </w:rPr>
        <w:t xml:space="preserve"> To maintain consistency of expectations throughout the semester, all Angel quizzes were due at the same time and day every week.</w:t>
      </w:r>
    </w:p>
    <w:p w:rsidR="00B8595A" w:rsidRDefault="00B8595A" w:rsidP="003D23CB">
      <w:pPr>
        <w:spacing w:after="0"/>
        <w:rPr>
          <w:sz w:val="24"/>
          <w:szCs w:val="24"/>
        </w:rPr>
      </w:pPr>
    </w:p>
    <w:p w:rsidR="00CB079D" w:rsidRDefault="003D7608" w:rsidP="003E3EC9">
      <w:pPr>
        <w:spacing w:after="0"/>
        <w:rPr>
          <w:sz w:val="24"/>
          <w:szCs w:val="24"/>
        </w:rPr>
      </w:pPr>
      <w:r>
        <w:rPr>
          <w:sz w:val="24"/>
          <w:szCs w:val="24"/>
        </w:rPr>
        <w:t xml:space="preserve">Power points </w:t>
      </w:r>
      <w:r w:rsidR="00666458">
        <w:rPr>
          <w:sz w:val="24"/>
          <w:szCs w:val="24"/>
        </w:rPr>
        <w:t xml:space="preserve">of weekly content </w:t>
      </w:r>
      <w:r>
        <w:rPr>
          <w:sz w:val="24"/>
          <w:szCs w:val="24"/>
        </w:rPr>
        <w:t xml:space="preserve">were provided to students </w:t>
      </w:r>
      <w:r w:rsidR="005C414A">
        <w:rPr>
          <w:sz w:val="24"/>
          <w:szCs w:val="24"/>
        </w:rPr>
        <w:t xml:space="preserve">which included detailed lecture notes so that all students were able to focus on their auditory acquisition skills, regardless of any disabilities that may be present which would challenge or impede the ability </w:t>
      </w:r>
      <w:r w:rsidR="009652A0">
        <w:rPr>
          <w:sz w:val="24"/>
          <w:szCs w:val="24"/>
        </w:rPr>
        <w:t xml:space="preserve">to </w:t>
      </w:r>
      <w:r w:rsidR="00666458">
        <w:rPr>
          <w:sz w:val="24"/>
          <w:szCs w:val="24"/>
        </w:rPr>
        <w:t>take effective notes while listening to lectures.  S</w:t>
      </w:r>
      <w:r w:rsidR="009652A0">
        <w:rPr>
          <w:sz w:val="24"/>
          <w:szCs w:val="24"/>
        </w:rPr>
        <w:t xml:space="preserve">tudents </w:t>
      </w:r>
      <w:r w:rsidR="00666458">
        <w:rPr>
          <w:sz w:val="24"/>
          <w:szCs w:val="24"/>
        </w:rPr>
        <w:t>were instructed to</w:t>
      </w:r>
      <w:r w:rsidR="000A6E8F">
        <w:rPr>
          <w:sz w:val="24"/>
          <w:szCs w:val="24"/>
        </w:rPr>
        <w:t xml:space="preserve"> </w:t>
      </w:r>
      <w:r w:rsidR="009652A0">
        <w:rPr>
          <w:sz w:val="24"/>
          <w:szCs w:val="24"/>
        </w:rPr>
        <w:t>review this material</w:t>
      </w:r>
      <w:r w:rsidR="00666458">
        <w:rPr>
          <w:sz w:val="24"/>
          <w:szCs w:val="24"/>
        </w:rPr>
        <w:t xml:space="preserve"> and complete the Module pre-quiz which was based on the power point/lecture notes,</w:t>
      </w:r>
      <w:r w:rsidR="00666458" w:rsidRPr="00666458">
        <w:rPr>
          <w:sz w:val="24"/>
          <w:szCs w:val="24"/>
        </w:rPr>
        <w:t xml:space="preserve"> </w:t>
      </w:r>
      <w:r w:rsidR="00666458">
        <w:rPr>
          <w:sz w:val="24"/>
          <w:szCs w:val="24"/>
        </w:rPr>
        <w:t>prior to viewing the online lecture each week</w:t>
      </w:r>
      <w:r w:rsidR="009652A0">
        <w:rPr>
          <w:sz w:val="24"/>
          <w:szCs w:val="24"/>
        </w:rPr>
        <w:t xml:space="preserve">. </w:t>
      </w:r>
      <w:r w:rsidR="00666458">
        <w:rPr>
          <w:sz w:val="24"/>
          <w:szCs w:val="24"/>
        </w:rPr>
        <w:t xml:space="preserve">Following completion of the pre-quiz, students were directed to view the online lectures and answer questions of varying difficulty which were embedded in the power point/lecture notes.  Instructions were that the student should answer, to the best of their ability, prior to class meetings.  </w:t>
      </w:r>
      <w:r w:rsidR="009652A0">
        <w:rPr>
          <w:sz w:val="24"/>
          <w:szCs w:val="24"/>
        </w:rPr>
        <w:t xml:space="preserve">Because they were introduced to the content knowledge prior to face-to-face meetings, instruction in the classroom was geared towards </w:t>
      </w:r>
      <w:r w:rsidR="00CB079D">
        <w:rPr>
          <w:sz w:val="24"/>
          <w:szCs w:val="24"/>
        </w:rPr>
        <w:t xml:space="preserve">developing a </w:t>
      </w:r>
      <w:r w:rsidR="00666458">
        <w:rPr>
          <w:sz w:val="24"/>
          <w:szCs w:val="24"/>
        </w:rPr>
        <w:t xml:space="preserve">thorough understanding of </w:t>
      </w:r>
      <w:r w:rsidR="00CB079D">
        <w:rPr>
          <w:sz w:val="24"/>
          <w:szCs w:val="24"/>
        </w:rPr>
        <w:t>answers to</w:t>
      </w:r>
      <w:r w:rsidR="00666458">
        <w:rPr>
          <w:sz w:val="24"/>
          <w:szCs w:val="24"/>
        </w:rPr>
        <w:t xml:space="preserve"> embedded questions, </w:t>
      </w:r>
      <w:r w:rsidR="009652A0">
        <w:rPr>
          <w:sz w:val="24"/>
          <w:szCs w:val="24"/>
        </w:rPr>
        <w:t xml:space="preserve">tips and tricks to </w:t>
      </w:r>
      <w:r w:rsidR="00666458">
        <w:rPr>
          <w:sz w:val="24"/>
          <w:szCs w:val="24"/>
        </w:rPr>
        <w:t>assist</w:t>
      </w:r>
      <w:r w:rsidR="009652A0">
        <w:rPr>
          <w:sz w:val="24"/>
          <w:szCs w:val="24"/>
        </w:rPr>
        <w:t xml:space="preserve"> students </w:t>
      </w:r>
      <w:r w:rsidR="00666458">
        <w:rPr>
          <w:sz w:val="24"/>
          <w:szCs w:val="24"/>
        </w:rPr>
        <w:t>in retention of</w:t>
      </w:r>
      <w:r w:rsidR="009652A0">
        <w:rPr>
          <w:sz w:val="24"/>
          <w:szCs w:val="24"/>
        </w:rPr>
        <w:t xml:space="preserve"> basic course content, </w:t>
      </w:r>
      <w:r w:rsidR="00666458">
        <w:rPr>
          <w:sz w:val="24"/>
          <w:szCs w:val="24"/>
        </w:rPr>
        <w:t>and</w:t>
      </w:r>
      <w:r w:rsidR="000A6E8F">
        <w:rPr>
          <w:sz w:val="24"/>
          <w:szCs w:val="24"/>
        </w:rPr>
        <w:t xml:space="preserve"> clinical application of </w:t>
      </w:r>
      <w:r w:rsidR="009652A0">
        <w:rPr>
          <w:sz w:val="24"/>
          <w:szCs w:val="24"/>
        </w:rPr>
        <w:t>the content to foster analytical and critical thinking skills.</w:t>
      </w:r>
      <w:r w:rsidR="00747CF8">
        <w:rPr>
          <w:sz w:val="24"/>
          <w:szCs w:val="24"/>
        </w:rPr>
        <w:t xml:space="preserve">  This also served to reduce face to face time and allow for more time on task outside of the classroom.</w:t>
      </w:r>
    </w:p>
    <w:p w:rsidR="00CB079D" w:rsidRDefault="00CB079D" w:rsidP="003D23CB">
      <w:pPr>
        <w:spacing w:after="0"/>
        <w:rPr>
          <w:sz w:val="24"/>
          <w:szCs w:val="24"/>
        </w:rPr>
      </w:pPr>
    </w:p>
    <w:p w:rsidR="00B8595A" w:rsidRDefault="003E3EC9" w:rsidP="003E3EC9">
      <w:pPr>
        <w:spacing w:after="0"/>
        <w:rPr>
          <w:b/>
          <w:sz w:val="24"/>
          <w:szCs w:val="24"/>
        </w:rPr>
      </w:pPr>
      <w:r>
        <w:rPr>
          <w:b/>
          <w:sz w:val="24"/>
          <w:szCs w:val="24"/>
        </w:rPr>
        <w:t>Project Design</w:t>
      </w:r>
    </w:p>
    <w:p w:rsidR="00B8595A" w:rsidRDefault="0099122A" w:rsidP="003D23CB">
      <w:pPr>
        <w:spacing w:after="0"/>
        <w:rPr>
          <w:sz w:val="24"/>
          <w:szCs w:val="24"/>
        </w:rPr>
      </w:pPr>
      <w:r>
        <w:rPr>
          <w:sz w:val="24"/>
          <w:szCs w:val="24"/>
        </w:rPr>
        <w:t>During the first semester that online lectures were offered there was only partial implementation of the new material as full implementation required the skills of an</w:t>
      </w:r>
      <w:r w:rsidR="00B53400">
        <w:rPr>
          <w:sz w:val="24"/>
          <w:szCs w:val="24"/>
        </w:rPr>
        <w:t xml:space="preserve"> interdisciplinary team </w:t>
      </w:r>
      <w:r>
        <w:rPr>
          <w:sz w:val="24"/>
          <w:szCs w:val="24"/>
        </w:rPr>
        <w:t xml:space="preserve">to allow for a more student friendly </w:t>
      </w:r>
      <w:r w:rsidR="003043CE">
        <w:rPr>
          <w:sz w:val="24"/>
          <w:szCs w:val="24"/>
        </w:rPr>
        <w:t>visual approach.  A</w:t>
      </w:r>
      <w:r w:rsidR="00126B92">
        <w:rPr>
          <w:sz w:val="24"/>
          <w:szCs w:val="24"/>
        </w:rPr>
        <w:t>ll steps were integrated to ensure that project goals were met within the guidelines of the Penn State Quality Assurance Standards.</w:t>
      </w:r>
    </w:p>
    <w:p w:rsidR="000A6E8F" w:rsidRDefault="000A6E8F" w:rsidP="003D23CB">
      <w:pPr>
        <w:spacing w:after="0"/>
        <w:rPr>
          <w:sz w:val="24"/>
          <w:szCs w:val="24"/>
        </w:rPr>
      </w:pPr>
    </w:p>
    <w:p w:rsidR="000A6E8F" w:rsidRDefault="000A6E8F" w:rsidP="003D23CB">
      <w:pPr>
        <w:spacing w:after="0"/>
        <w:rPr>
          <w:sz w:val="24"/>
          <w:szCs w:val="24"/>
        </w:rPr>
      </w:pPr>
      <w:r>
        <w:rPr>
          <w:sz w:val="24"/>
          <w:szCs w:val="24"/>
        </w:rPr>
        <w:lastRenderedPageBreak/>
        <w:t xml:space="preserve">An initial meeting between the director of CLT, the </w:t>
      </w:r>
      <w:r w:rsidR="00747CF8">
        <w:rPr>
          <w:sz w:val="24"/>
          <w:szCs w:val="24"/>
        </w:rPr>
        <w:t>I</w:t>
      </w:r>
      <w:r>
        <w:rPr>
          <w:sz w:val="24"/>
          <w:szCs w:val="24"/>
        </w:rPr>
        <w:t xml:space="preserve">nstructional </w:t>
      </w:r>
      <w:r w:rsidR="00747CF8">
        <w:rPr>
          <w:sz w:val="24"/>
          <w:szCs w:val="24"/>
        </w:rPr>
        <w:t>D</w:t>
      </w:r>
      <w:r>
        <w:rPr>
          <w:sz w:val="24"/>
          <w:szCs w:val="24"/>
        </w:rPr>
        <w:t xml:space="preserve">esigner, the </w:t>
      </w:r>
      <w:r w:rsidR="00747CF8">
        <w:rPr>
          <w:sz w:val="24"/>
          <w:szCs w:val="24"/>
        </w:rPr>
        <w:t>M</w:t>
      </w:r>
      <w:r>
        <w:rPr>
          <w:sz w:val="24"/>
          <w:szCs w:val="24"/>
        </w:rPr>
        <w:t xml:space="preserve">ultimedia </w:t>
      </w:r>
      <w:r w:rsidR="00747CF8">
        <w:rPr>
          <w:sz w:val="24"/>
          <w:szCs w:val="24"/>
        </w:rPr>
        <w:t>S</w:t>
      </w:r>
      <w:r>
        <w:rPr>
          <w:sz w:val="24"/>
          <w:szCs w:val="24"/>
        </w:rPr>
        <w:t xml:space="preserve">pecialist, and the </w:t>
      </w:r>
      <w:r w:rsidR="0053359D">
        <w:rPr>
          <w:sz w:val="24"/>
          <w:szCs w:val="24"/>
        </w:rPr>
        <w:t>Faculty M</w:t>
      </w:r>
      <w:r>
        <w:rPr>
          <w:sz w:val="24"/>
          <w:szCs w:val="24"/>
        </w:rPr>
        <w:t>ember was utilized to establish a plan for each individual's role in the project as well as to establish a joint understanding of project goals, course goals, and learning outcomes.</w:t>
      </w:r>
    </w:p>
    <w:p w:rsidR="001F6FD6" w:rsidRDefault="001F6FD6" w:rsidP="003D23CB">
      <w:pPr>
        <w:spacing w:after="0"/>
        <w:rPr>
          <w:sz w:val="24"/>
          <w:szCs w:val="24"/>
        </w:rPr>
      </w:pPr>
    </w:p>
    <w:p w:rsidR="009B6B4E" w:rsidRDefault="001F6FD6" w:rsidP="00F80F4C">
      <w:pPr>
        <w:spacing w:after="0"/>
        <w:rPr>
          <w:sz w:val="24"/>
          <w:szCs w:val="24"/>
        </w:rPr>
      </w:pPr>
      <w:r>
        <w:rPr>
          <w:sz w:val="24"/>
          <w:szCs w:val="24"/>
        </w:rPr>
        <w:t xml:space="preserve">The first phase of the creation of a hybrid course included a course syllabus and outline as the first deliverable. The outline included learning objectives for each module of the course as well as associated content in the form of power points and weekly module quizzes. The syllabus and outline were developed with </w:t>
      </w:r>
      <w:r w:rsidR="009B6B4E">
        <w:rPr>
          <w:sz w:val="24"/>
          <w:szCs w:val="24"/>
        </w:rPr>
        <w:t xml:space="preserve">significant </w:t>
      </w:r>
      <w:r>
        <w:rPr>
          <w:sz w:val="24"/>
          <w:szCs w:val="24"/>
        </w:rPr>
        <w:t>input from</w:t>
      </w:r>
      <w:r w:rsidR="009B6B4E">
        <w:rPr>
          <w:sz w:val="24"/>
          <w:szCs w:val="24"/>
        </w:rPr>
        <w:t xml:space="preserve"> the </w:t>
      </w:r>
      <w:r w:rsidR="0053359D">
        <w:rPr>
          <w:sz w:val="24"/>
          <w:szCs w:val="24"/>
        </w:rPr>
        <w:t>Instructional D</w:t>
      </w:r>
      <w:r w:rsidR="003043CE">
        <w:rPr>
          <w:sz w:val="24"/>
          <w:szCs w:val="24"/>
        </w:rPr>
        <w:t xml:space="preserve">esigner.  </w:t>
      </w:r>
      <w:r w:rsidR="0053359D">
        <w:rPr>
          <w:sz w:val="24"/>
          <w:szCs w:val="24"/>
        </w:rPr>
        <w:t>Additionally, critical to this</w:t>
      </w:r>
      <w:r w:rsidR="00801623">
        <w:rPr>
          <w:sz w:val="24"/>
          <w:szCs w:val="24"/>
        </w:rPr>
        <w:t xml:space="preserve"> stage was development by the </w:t>
      </w:r>
      <w:r w:rsidR="0053359D">
        <w:rPr>
          <w:sz w:val="24"/>
          <w:szCs w:val="24"/>
        </w:rPr>
        <w:t>I</w:t>
      </w:r>
      <w:r w:rsidR="00801623">
        <w:rPr>
          <w:sz w:val="24"/>
          <w:szCs w:val="24"/>
        </w:rPr>
        <w:t xml:space="preserve">nstructional </w:t>
      </w:r>
      <w:r w:rsidR="0053359D">
        <w:rPr>
          <w:sz w:val="24"/>
          <w:szCs w:val="24"/>
        </w:rPr>
        <w:t>D</w:t>
      </w:r>
      <w:r w:rsidR="00801623">
        <w:rPr>
          <w:sz w:val="24"/>
          <w:szCs w:val="24"/>
        </w:rPr>
        <w:t>esigner</w:t>
      </w:r>
      <w:r w:rsidR="00364B42">
        <w:rPr>
          <w:sz w:val="24"/>
          <w:szCs w:val="24"/>
        </w:rPr>
        <w:t xml:space="preserve"> of weekly lecture </w:t>
      </w:r>
      <w:r w:rsidR="00266452">
        <w:rPr>
          <w:sz w:val="24"/>
          <w:szCs w:val="24"/>
        </w:rPr>
        <w:t>schedule</w:t>
      </w:r>
      <w:r w:rsidR="0053359D">
        <w:rPr>
          <w:sz w:val="24"/>
          <w:szCs w:val="24"/>
        </w:rPr>
        <w:t>s</w:t>
      </w:r>
      <w:r w:rsidR="00266452">
        <w:rPr>
          <w:sz w:val="24"/>
          <w:szCs w:val="24"/>
        </w:rPr>
        <w:t>.  This has been invaluable in minimizing student questions and keeping the students on task on a weekly basis.</w:t>
      </w:r>
    </w:p>
    <w:p w:rsidR="00356B1B" w:rsidRDefault="00356B1B" w:rsidP="00F80F4C">
      <w:pPr>
        <w:spacing w:after="0"/>
        <w:rPr>
          <w:sz w:val="24"/>
          <w:szCs w:val="24"/>
        </w:rPr>
      </w:pPr>
    </w:p>
    <w:p w:rsidR="0053359D" w:rsidRDefault="00356B1B" w:rsidP="0047234C">
      <w:pPr>
        <w:spacing w:after="0"/>
        <w:rPr>
          <w:sz w:val="24"/>
          <w:szCs w:val="24"/>
        </w:rPr>
      </w:pPr>
      <w:r>
        <w:rPr>
          <w:sz w:val="24"/>
          <w:szCs w:val="24"/>
        </w:rPr>
        <w:t xml:space="preserve">During the </w:t>
      </w:r>
      <w:proofErr w:type="gramStart"/>
      <w:r>
        <w:rPr>
          <w:sz w:val="24"/>
          <w:szCs w:val="24"/>
        </w:rPr>
        <w:t>Summer</w:t>
      </w:r>
      <w:proofErr w:type="gramEnd"/>
      <w:r>
        <w:rPr>
          <w:sz w:val="24"/>
          <w:szCs w:val="24"/>
        </w:rPr>
        <w:t xml:space="preserve"> 2014</w:t>
      </w:r>
      <w:r w:rsidR="0053359D">
        <w:rPr>
          <w:sz w:val="24"/>
          <w:szCs w:val="24"/>
        </w:rPr>
        <w:t xml:space="preserve"> semester the Instructional Designer </w:t>
      </w:r>
      <w:r w:rsidR="0047234C">
        <w:rPr>
          <w:sz w:val="24"/>
          <w:szCs w:val="24"/>
        </w:rPr>
        <w:t>developed an End of Semester</w:t>
      </w:r>
      <w:r>
        <w:rPr>
          <w:sz w:val="24"/>
          <w:szCs w:val="24"/>
        </w:rPr>
        <w:t xml:space="preserve"> Student</w:t>
      </w:r>
      <w:r w:rsidR="0047234C">
        <w:rPr>
          <w:sz w:val="24"/>
          <w:szCs w:val="24"/>
        </w:rPr>
        <w:t xml:space="preserve"> Survey Instrument </w:t>
      </w:r>
      <w:r w:rsidR="00642D75">
        <w:rPr>
          <w:sz w:val="24"/>
          <w:szCs w:val="24"/>
        </w:rPr>
        <w:t xml:space="preserve">in order </w:t>
      </w:r>
      <w:r w:rsidR="0047234C">
        <w:rPr>
          <w:sz w:val="24"/>
          <w:szCs w:val="24"/>
        </w:rPr>
        <w:t>to receive qualitative results on their experience with the hybrid course.</w:t>
      </w:r>
    </w:p>
    <w:p w:rsidR="0047234C" w:rsidRDefault="0047234C" w:rsidP="0047234C">
      <w:pPr>
        <w:spacing w:after="0"/>
        <w:rPr>
          <w:sz w:val="24"/>
          <w:szCs w:val="24"/>
        </w:rPr>
      </w:pPr>
    </w:p>
    <w:p w:rsidR="0047234C" w:rsidRDefault="0047234C" w:rsidP="0047234C">
      <w:pPr>
        <w:spacing w:after="0"/>
        <w:rPr>
          <w:b/>
          <w:bCs/>
          <w:sz w:val="24"/>
          <w:szCs w:val="24"/>
        </w:rPr>
      </w:pPr>
      <w:r w:rsidRPr="0047234C">
        <w:rPr>
          <w:b/>
          <w:bCs/>
          <w:sz w:val="24"/>
          <w:szCs w:val="24"/>
        </w:rPr>
        <w:t>Learning Outcomes &amp; Discussion</w:t>
      </w:r>
    </w:p>
    <w:p w:rsidR="0047234C" w:rsidRPr="00CB079D" w:rsidRDefault="00440507" w:rsidP="001B1CFD">
      <w:pPr>
        <w:spacing w:after="0"/>
        <w:rPr>
          <w:color w:val="FF0000"/>
          <w:sz w:val="24"/>
          <w:szCs w:val="24"/>
        </w:rPr>
      </w:pPr>
      <w:r w:rsidRPr="00440507">
        <w:rPr>
          <w:sz w:val="24"/>
          <w:szCs w:val="24"/>
        </w:rPr>
        <w:t>Students were surveyed at the end of the s</w:t>
      </w:r>
      <w:r w:rsidR="00476451">
        <w:rPr>
          <w:sz w:val="24"/>
          <w:szCs w:val="24"/>
        </w:rPr>
        <w:t xml:space="preserve">emester on a </w:t>
      </w:r>
      <w:r w:rsidR="00476451" w:rsidRPr="001B1CFD">
        <w:rPr>
          <w:sz w:val="24"/>
          <w:szCs w:val="24"/>
        </w:rPr>
        <w:t xml:space="preserve">variety of topics with </w:t>
      </w:r>
      <w:r w:rsidR="001B1CFD" w:rsidRPr="001B1CFD">
        <w:rPr>
          <w:sz w:val="24"/>
          <w:szCs w:val="24"/>
        </w:rPr>
        <w:t>53.3% o</w:t>
      </w:r>
      <w:r w:rsidR="00356B1B" w:rsidRPr="001B1CFD">
        <w:rPr>
          <w:sz w:val="24"/>
          <w:szCs w:val="24"/>
        </w:rPr>
        <w:t>f the respondents indicating</w:t>
      </w:r>
      <w:r w:rsidRPr="001B1CFD">
        <w:rPr>
          <w:sz w:val="24"/>
          <w:szCs w:val="24"/>
        </w:rPr>
        <w:t xml:space="preserve"> that this was their first experience to hybrid learning. Focusing attention on the hybrid-format questions, Tables 1, 2, and 3 summarize the responses obtained.</w:t>
      </w:r>
      <w:r w:rsidRPr="00CB079D">
        <w:rPr>
          <w:color w:val="FF0000"/>
          <w:sz w:val="24"/>
          <w:szCs w:val="24"/>
        </w:rPr>
        <w:t xml:space="preserve"> </w:t>
      </w:r>
    </w:p>
    <w:p w:rsidR="00440507" w:rsidRPr="00CB079D" w:rsidRDefault="00440507" w:rsidP="00440507">
      <w:pPr>
        <w:spacing w:after="0"/>
        <w:rPr>
          <w:color w:val="FF0000"/>
          <w:sz w:val="24"/>
          <w:szCs w:val="24"/>
        </w:rPr>
      </w:pPr>
    </w:p>
    <w:p w:rsidR="00440507" w:rsidRPr="001B1CFD" w:rsidRDefault="00440507" w:rsidP="00440507">
      <w:pPr>
        <w:spacing w:after="0"/>
        <w:rPr>
          <w:i/>
          <w:iCs/>
          <w:sz w:val="24"/>
          <w:szCs w:val="24"/>
        </w:rPr>
      </w:pPr>
      <w:r w:rsidRPr="001B1CFD">
        <w:rPr>
          <w:i/>
          <w:iCs/>
          <w:sz w:val="24"/>
          <w:szCs w:val="24"/>
        </w:rPr>
        <w:t>Table 1. Student satisfaction with online and technology-based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659"/>
        <w:gridCol w:w="1660"/>
        <w:gridCol w:w="1659"/>
        <w:gridCol w:w="1660"/>
        <w:gridCol w:w="1660"/>
      </w:tblGrid>
      <w:tr w:rsidR="00440507" w:rsidRPr="001B1CFD" w:rsidTr="003B1E0F">
        <w:tc>
          <w:tcPr>
            <w:tcW w:w="1278" w:type="dxa"/>
            <w:shd w:val="clear" w:color="auto" w:fill="auto"/>
            <w:vAlign w:val="center"/>
          </w:tcPr>
          <w:p w:rsidR="00440507" w:rsidRPr="003E3EC9" w:rsidRDefault="00D80D86" w:rsidP="003B1E0F">
            <w:pPr>
              <w:spacing w:after="0"/>
              <w:jc w:val="center"/>
              <w:rPr>
                <w:sz w:val="24"/>
                <w:szCs w:val="24"/>
              </w:rPr>
            </w:pPr>
            <w:r w:rsidRPr="003E3EC9">
              <w:rPr>
                <w:sz w:val="24"/>
                <w:szCs w:val="24"/>
              </w:rPr>
              <w:t>Response</w:t>
            </w:r>
          </w:p>
        </w:tc>
        <w:tc>
          <w:tcPr>
            <w:tcW w:w="1659" w:type="dxa"/>
            <w:shd w:val="clear" w:color="auto" w:fill="auto"/>
            <w:vAlign w:val="center"/>
          </w:tcPr>
          <w:p w:rsidR="00440507" w:rsidRPr="003E3EC9" w:rsidRDefault="00440507" w:rsidP="003B1E0F">
            <w:pPr>
              <w:spacing w:after="0"/>
              <w:jc w:val="center"/>
              <w:rPr>
                <w:sz w:val="24"/>
                <w:szCs w:val="24"/>
              </w:rPr>
            </w:pPr>
            <w:r w:rsidRPr="003E3EC9">
              <w:rPr>
                <w:sz w:val="24"/>
                <w:szCs w:val="24"/>
              </w:rPr>
              <w:t>Face-to-Face classes (in general) are valuable.</w:t>
            </w:r>
          </w:p>
        </w:tc>
        <w:tc>
          <w:tcPr>
            <w:tcW w:w="1660" w:type="dxa"/>
            <w:shd w:val="clear" w:color="auto" w:fill="auto"/>
            <w:vAlign w:val="center"/>
          </w:tcPr>
          <w:p w:rsidR="00440507" w:rsidRPr="003E3EC9" w:rsidRDefault="001B1CFD" w:rsidP="003B1E0F">
            <w:pPr>
              <w:spacing w:after="0"/>
              <w:jc w:val="center"/>
              <w:rPr>
                <w:sz w:val="24"/>
                <w:szCs w:val="24"/>
              </w:rPr>
            </w:pPr>
            <w:r w:rsidRPr="003E3EC9">
              <w:rPr>
                <w:sz w:val="24"/>
                <w:szCs w:val="24"/>
              </w:rPr>
              <w:t>Module schedules within ANGEL are valuable</w:t>
            </w:r>
          </w:p>
        </w:tc>
        <w:tc>
          <w:tcPr>
            <w:tcW w:w="1659" w:type="dxa"/>
            <w:shd w:val="clear" w:color="auto" w:fill="auto"/>
            <w:vAlign w:val="center"/>
          </w:tcPr>
          <w:p w:rsidR="00440507" w:rsidRPr="003E3EC9" w:rsidRDefault="00440507" w:rsidP="003B1E0F">
            <w:pPr>
              <w:spacing w:after="0"/>
              <w:jc w:val="center"/>
              <w:rPr>
                <w:sz w:val="24"/>
                <w:szCs w:val="24"/>
              </w:rPr>
            </w:pPr>
            <w:r w:rsidRPr="003E3EC9">
              <w:rPr>
                <w:sz w:val="24"/>
                <w:szCs w:val="24"/>
              </w:rPr>
              <w:t>Weekly ANGEL module quizzes are valuable.</w:t>
            </w:r>
          </w:p>
        </w:tc>
        <w:tc>
          <w:tcPr>
            <w:tcW w:w="1660" w:type="dxa"/>
            <w:shd w:val="clear" w:color="auto" w:fill="auto"/>
            <w:vAlign w:val="center"/>
          </w:tcPr>
          <w:p w:rsidR="00440507" w:rsidRPr="003E3EC9" w:rsidRDefault="001B1CFD" w:rsidP="003B1E0F">
            <w:pPr>
              <w:spacing w:after="0"/>
              <w:jc w:val="center"/>
              <w:rPr>
                <w:sz w:val="24"/>
                <w:szCs w:val="24"/>
              </w:rPr>
            </w:pPr>
            <w:r w:rsidRPr="003E3EC9">
              <w:rPr>
                <w:sz w:val="24"/>
                <w:szCs w:val="24"/>
              </w:rPr>
              <w:t>Recorded mini-lectures are valuable.</w:t>
            </w:r>
          </w:p>
        </w:tc>
        <w:tc>
          <w:tcPr>
            <w:tcW w:w="1660" w:type="dxa"/>
            <w:shd w:val="clear" w:color="auto" w:fill="auto"/>
            <w:vAlign w:val="center"/>
          </w:tcPr>
          <w:p w:rsidR="00440507" w:rsidRPr="003E3EC9" w:rsidRDefault="001B1CFD" w:rsidP="003B1E0F">
            <w:pPr>
              <w:spacing w:after="0"/>
              <w:jc w:val="center"/>
              <w:rPr>
                <w:sz w:val="24"/>
                <w:szCs w:val="24"/>
              </w:rPr>
            </w:pPr>
            <w:r w:rsidRPr="003E3EC9">
              <w:rPr>
                <w:sz w:val="24"/>
                <w:szCs w:val="24"/>
              </w:rPr>
              <w:t>Module learning goals are valuable.</w:t>
            </w:r>
          </w:p>
        </w:tc>
      </w:tr>
      <w:tr w:rsidR="00440507" w:rsidRPr="00CB079D" w:rsidTr="003B1E0F">
        <w:tc>
          <w:tcPr>
            <w:tcW w:w="1278" w:type="dxa"/>
            <w:shd w:val="clear" w:color="auto" w:fill="auto"/>
            <w:vAlign w:val="center"/>
          </w:tcPr>
          <w:p w:rsidR="00440507" w:rsidRPr="003E3EC9" w:rsidRDefault="00440507" w:rsidP="003B1E0F">
            <w:pPr>
              <w:spacing w:after="0"/>
              <w:jc w:val="center"/>
              <w:rPr>
                <w:sz w:val="24"/>
                <w:szCs w:val="24"/>
              </w:rPr>
            </w:pPr>
            <w:r w:rsidRPr="003E3EC9">
              <w:rPr>
                <w:sz w:val="24"/>
                <w:szCs w:val="24"/>
              </w:rPr>
              <w:t>Strongly Agree</w:t>
            </w:r>
          </w:p>
        </w:tc>
        <w:tc>
          <w:tcPr>
            <w:tcW w:w="1659" w:type="dxa"/>
            <w:shd w:val="clear" w:color="auto" w:fill="auto"/>
            <w:vAlign w:val="center"/>
          </w:tcPr>
          <w:p w:rsidR="00440507" w:rsidRPr="003E3EC9" w:rsidRDefault="001B1CFD" w:rsidP="003B1E0F">
            <w:pPr>
              <w:spacing w:after="0"/>
              <w:jc w:val="center"/>
              <w:rPr>
                <w:sz w:val="24"/>
                <w:szCs w:val="24"/>
              </w:rPr>
            </w:pPr>
            <w:r w:rsidRPr="003E3EC9">
              <w:rPr>
                <w:sz w:val="24"/>
                <w:szCs w:val="24"/>
              </w:rPr>
              <w:t>73.3%</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73.3%</w:t>
            </w:r>
          </w:p>
        </w:tc>
        <w:tc>
          <w:tcPr>
            <w:tcW w:w="1659" w:type="dxa"/>
            <w:shd w:val="clear" w:color="auto" w:fill="auto"/>
            <w:vAlign w:val="center"/>
          </w:tcPr>
          <w:p w:rsidR="00440507" w:rsidRPr="003E3EC9" w:rsidRDefault="003E3EC9" w:rsidP="003B1E0F">
            <w:pPr>
              <w:spacing w:after="0"/>
              <w:jc w:val="center"/>
              <w:rPr>
                <w:sz w:val="24"/>
                <w:szCs w:val="24"/>
              </w:rPr>
            </w:pPr>
            <w:r w:rsidRPr="003E3EC9">
              <w:rPr>
                <w:sz w:val="24"/>
                <w:szCs w:val="24"/>
              </w:rPr>
              <w:t>60%</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46.7%</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66.7%</w:t>
            </w:r>
          </w:p>
        </w:tc>
      </w:tr>
      <w:tr w:rsidR="00440507" w:rsidRPr="00CB079D" w:rsidTr="003B1E0F">
        <w:tc>
          <w:tcPr>
            <w:tcW w:w="1278" w:type="dxa"/>
            <w:shd w:val="clear" w:color="auto" w:fill="auto"/>
            <w:vAlign w:val="center"/>
          </w:tcPr>
          <w:p w:rsidR="00440507" w:rsidRPr="003E3EC9" w:rsidRDefault="00440507" w:rsidP="003B1E0F">
            <w:pPr>
              <w:spacing w:after="0"/>
              <w:jc w:val="center"/>
              <w:rPr>
                <w:sz w:val="24"/>
                <w:szCs w:val="24"/>
              </w:rPr>
            </w:pPr>
            <w:r w:rsidRPr="003E3EC9">
              <w:rPr>
                <w:sz w:val="24"/>
                <w:szCs w:val="24"/>
              </w:rPr>
              <w:t>Agree</w:t>
            </w:r>
          </w:p>
        </w:tc>
        <w:tc>
          <w:tcPr>
            <w:tcW w:w="1659" w:type="dxa"/>
            <w:shd w:val="clear" w:color="auto" w:fill="auto"/>
            <w:vAlign w:val="center"/>
          </w:tcPr>
          <w:p w:rsidR="00440507" w:rsidRPr="003E3EC9" w:rsidRDefault="001B1CFD" w:rsidP="003B1E0F">
            <w:pPr>
              <w:spacing w:after="0"/>
              <w:jc w:val="center"/>
              <w:rPr>
                <w:sz w:val="24"/>
                <w:szCs w:val="24"/>
              </w:rPr>
            </w:pPr>
            <w:r w:rsidRPr="003E3EC9">
              <w:rPr>
                <w:sz w:val="24"/>
                <w:szCs w:val="24"/>
              </w:rPr>
              <w:t>26.7%</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26.7%</w:t>
            </w:r>
          </w:p>
        </w:tc>
        <w:tc>
          <w:tcPr>
            <w:tcW w:w="1659" w:type="dxa"/>
            <w:shd w:val="clear" w:color="auto" w:fill="auto"/>
            <w:vAlign w:val="center"/>
          </w:tcPr>
          <w:p w:rsidR="00440507" w:rsidRPr="003E3EC9" w:rsidRDefault="003E3EC9" w:rsidP="003B1E0F">
            <w:pPr>
              <w:spacing w:after="0"/>
              <w:jc w:val="center"/>
              <w:rPr>
                <w:sz w:val="24"/>
                <w:szCs w:val="24"/>
              </w:rPr>
            </w:pPr>
            <w:r w:rsidRPr="003E3EC9">
              <w:rPr>
                <w:sz w:val="24"/>
                <w:szCs w:val="24"/>
              </w:rPr>
              <w:t>33.3%</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33.3%</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13.3%</w:t>
            </w:r>
          </w:p>
        </w:tc>
      </w:tr>
      <w:tr w:rsidR="00440507" w:rsidRPr="00CB079D" w:rsidTr="003B1E0F">
        <w:tc>
          <w:tcPr>
            <w:tcW w:w="1278" w:type="dxa"/>
            <w:shd w:val="clear" w:color="auto" w:fill="auto"/>
            <w:vAlign w:val="center"/>
          </w:tcPr>
          <w:p w:rsidR="00440507" w:rsidRPr="003E3EC9" w:rsidRDefault="00440507" w:rsidP="003B1E0F">
            <w:pPr>
              <w:spacing w:after="0"/>
              <w:jc w:val="center"/>
              <w:rPr>
                <w:sz w:val="24"/>
                <w:szCs w:val="24"/>
              </w:rPr>
            </w:pPr>
            <w:r w:rsidRPr="003E3EC9">
              <w:rPr>
                <w:sz w:val="24"/>
                <w:szCs w:val="24"/>
              </w:rPr>
              <w:t>Neutral</w:t>
            </w:r>
          </w:p>
        </w:tc>
        <w:tc>
          <w:tcPr>
            <w:tcW w:w="1659" w:type="dxa"/>
            <w:shd w:val="clear" w:color="auto" w:fill="auto"/>
            <w:vAlign w:val="center"/>
          </w:tcPr>
          <w:p w:rsidR="00440507" w:rsidRPr="003E3EC9" w:rsidRDefault="001B1CFD" w:rsidP="003B1E0F">
            <w:pPr>
              <w:spacing w:after="0"/>
              <w:jc w:val="center"/>
              <w:rPr>
                <w:sz w:val="24"/>
                <w:szCs w:val="24"/>
              </w:rPr>
            </w:pPr>
            <w:r w:rsidRPr="003E3EC9">
              <w:rPr>
                <w:sz w:val="24"/>
                <w:szCs w:val="24"/>
              </w:rPr>
              <w:t>0%</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0%</w:t>
            </w:r>
          </w:p>
        </w:tc>
        <w:tc>
          <w:tcPr>
            <w:tcW w:w="1659" w:type="dxa"/>
            <w:shd w:val="clear" w:color="auto" w:fill="auto"/>
            <w:vAlign w:val="center"/>
          </w:tcPr>
          <w:p w:rsidR="00440507" w:rsidRPr="003E3EC9" w:rsidRDefault="003E3EC9" w:rsidP="003B1E0F">
            <w:pPr>
              <w:spacing w:after="0"/>
              <w:jc w:val="center"/>
              <w:rPr>
                <w:sz w:val="24"/>
                <w:szCs w:val="24"/>
              </w:rPr>
            </w:pPr>
            <w:r w:rsidRPr="003E3EC9">
              <w:rPr>
                <w:sz w:val="24"/>
                <w:szCs w:val="24"/>
              </w:rPr>
              <w:t>6.7%</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6.7%</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20%</w:t>
            </w:r>
          </w:p>
        </w:tc>
      </w:tr>
      <w:tr w:rsidR="00440507" w:rsidRPr="00CB079D" w:rsidTr="003B1E0F">
        <w:tc>
          <w:tcPr>
            <w:tcW w:w="1278" w:type="dxa"/>
            <w:shd w:val="clear" w:color="auto" w:fill="auto"/>
            <w:vAlign w:val="center"/>
          </w:tcPr>
          <w:p w:rsidR="00440507" w:rsidRPr="003E3EC9" w:rsidRDefault="00440507" w:rsidP="003B1E0F">
            <w:pPr>
              <w:spacing w:after="0"/>
              <w:jc w:val="center"/>
              <w:rPr>
                <w:sz w:val="24"/>
                <w:szCs w:val="24"/>
              </w:rPr>
            </w:pPr>
            <w:r w:rsidRPr="003E3EC9">
              <w:rPr>
                <w:sz w:val="24"/>
                <w:szCs w:val="24"/>
              </w:rPr>
              <w:t>Disagree</w:t>
            </w:r>
          </w:p>
        </w:tc>
        <w:tc>
          <w:tcPr>
            <w:tcW w:w="1659" w:type="dxa"/>
            <w:shd w:val="clear" w:color="auto" w:fill="auto"/>
            <w:vAlign w:val="center"/>
          </w:tcPr>
          <w:p w:rsidR="00440507" w:rsidRPr="003E3EC9" w:rsidRDefault="001B1CFD" w:rsidP="003B1E0F">
            <w:pPr>
              <w:spacing w:after="0"/>
              <w:jc w:val="center"/>
              <w:rPr>
                <w:sz w:val="24"/>
                <w:szCs w:val="24"/>
              </w:rPr>
            </w:pPr>
            <w:r w:rsidRPr="003E3EC9">
              <w:rPr>
                <w:sz w:val="24"/>
                <w:szCs w:val="24"/>
              </w:rPr>
              <w:t>0</w:t>
            </w:r>
            <w:r w:rsidR="00D80D86" w:rsidRPr="003E3EC9">
              <w:rPr>
                <w:sz w:val="24"/>
                <w:szCs w:val="24"/>
              </w:rPr>
              <w:t>%</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0%</w:t>
            </w:r>
          </w:p>
        </w:tc>
        <w:tc>
          <w:tcPr>
            <w:tcW w:w="1659" w:type="dxa"/>
            <w:shd w:val="clear" w:color="auto" w:fill="auto"/>
            <w:vAlign w:val="center"/>
          </w:tcPr>
          <w:p w:rsidR="00440507" w:rsidRPr="003E3EC9" w:rsidRDefault="003E3EC9" w:rsidP="003B1E0F">
            <w:pPr>
              <w:spacing w:after="0"/>
              <w:jc w:val="center"/>
              <w:rPr>
                <w:sz w:val="24"/>
                <w:szCs w:val="24"/>
              </w:rPr>
            </w:pPr>
            <w:r w:rsidRPr="003E3EC9">
              <w:rPr>
                <w:sz w:val="24"/>
                <w:szCs w:val="24"/>
              </w:rPr>
              <w:t>0%</w:t>
            </w:r>
          </w:p>
        </w:tc>
        <w:tc>
          <w:tcPr>
            <w:tcW w:w="1660" w:type="dxa"/>
            <w:shd w:val="clear" w:color="auto" w:fill="auto"/>
            <w:vAlign w:val="center"/>
          </w:tcPr>
          <w:p w:rsidR="00440507" w:rsidRPr="003E3EC9" w:rsidRDefault="003E3EC9" w:rsidP="003B1E0F">
            <w:pPr>
              <w:spacing w:after="0"/>
              <w:jc w:val="center"/>
              <w:rPr>
                <w:sz w:val="24"/>
                <w:szCs w:val="24"/>
              </w:rPr>
            </w:pPr>
            <w:r w:rsidRPr="003E3EC9">
              <w:rPr>
                <w:sz w:val="24"/>
                <w:szCs w:val="24"/>
              </w:rPr>
              <w:t>13.3%</w:t>
            </w:r>
          </w:p>
        </w:tc>
        <w:tc>
          <w:tcPr>
            <w:tcW w:w="1660"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r>
      <w:tr w:rsidR="00440507" w:rsidRPr="00CB079D" w:rsidTr="003B1E0F">
        <w:tc>
          <w:tcPr>
            <w:tcW w:w="1278" w:type="dxa"/>
            <w:shd w:val="clear" w:color="auto" w:fill="auto"/>
            <w:vAlign w:val="center"/>
          </w:tcPr>
          <w:p w:rsidR="00440507" w:rsidRPr="003E3EC9" w:rsidRDefault="00440507" w:rsidP="003B1E0F">
            <w:pPr>
              <w:spacing w:after="0"/>
              <w:jc w:val="center"/>
              <w:rPr>
                <w:sz w:val="24"/>
                <w:szCs w:val="24"/>
              </w:rPr>
            </w:pPr>
            <w:r w:rsidRPr="003E3EC9">
              <w:rPr>
                <w:sz w:val="24"/>
                <w:szCs w:val="24"/>
              </w:rPr>
              <w:t>Strongly Disagree</w:t>
            </w:r>
          </w:p>
        </w:tc>
        <w:tc>
          <w:tcPr>
            <w:tcW w:w="1659"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c>
          <w:tcPr>
            <w:tcW w:w="1660"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c>
          <w:tcPr>
            <w:tcW w:w="1659"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c>
          <w:tcPr>
            <w:tcW w:w="1660"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c>
          <w:tcPr>
            <w:tcW w:w="1660"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r>
      <w:tr w:rsidR="00440507" w:rsidRPr="00CB079D" w:rsidTr="003B1E0F">
        <w:tc>
          <w:tcPr>
            <w:tcW w:w="1278" w:type="dxa"/>
            <w:shd w:val="clear" w:color="auto" w:fill="auto"/>
            <w:vAlign w:val="center"/>
          </w:tcPr>
          <w:p w:rsidR="00440507" w:rsidRPr="003E3EC9" w:rsidRDefault="00440507" w:rsidP="003B1E0F">
            <w:pPr>
              <w:spacing w:after="0"/>
              <w:jc w:val="center"/>
              <w:rPr>
                <w:sz w:val="24"/>
                <w:szCs w:val="24"/>
              </w:rPr>
            </w:pPr>
            <w:r w:rsidRPr="003E3EC9">
              <w:rPr>
                <w:sz w:val="24"/>
                <w:szCs w:val="24"/>
              </w:rPr>
              <w:t>Not Applicable</w:t>
            </w:r>
          </w:p>
        </w:tc>
        <w:tc>
          <w:tcPr>
            <w:tcW w:w="1659"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c>
          <w:tcPr>
            <w:tcW w:w="1660"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c>
          <w:tcPr>
            <w:tcW w:w="1659"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c>
          <w:tcPr>
            <w:tcW w:w="1660"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c>
          <w:tcPr>
            <w:tcW w:w="1660" w:type="dxa"/>
            <w:shd w:val="clear" w:color="auto" w:fill="auto"/>
            <w:vAlign w:val="center"/>
          </w:tcPr>
          <w:p w:rsidR="00440507" w:rsidRPr="003E3EC9" w:rsidRDefault="00440507" w:rsidP="003B1E0F">
            <w:pPr>
              <w:spacing w:after="0"/>
              <w:jc w:val="center"/>
              <w:rPr>
                <w:sz w:val="24"/>
                <w:szCs w:val="24"/>
              </w:rPr>
            </w:pPr>
            <w:r w:rsidRPr="003E3EC9">
              <w:rPr>
                <w:sz w:val="24"/>
                <w:szCs w:val="24"/>
              </w:rPr>
              <w:t>0</w:t>
            </w:r>
            <w:r w:rsidR="00D80D86" w:rsidRPr="003E3EC9">
              <w:rPr>
                <w:sz w:val="24"/>
                <w:szCs w:val="24"/>
              </w:rPr>
              <w:t>%</w:t>
            </w:r>
          </w:p>
        </w:tc>
      </w:tr>
    </w:tbl>
    <w:p w:rsidR="00440507" w:rsidRPr="00CB079D" w:rsidRDefault="00440507" w:rsidP="00440507">
      <w:pPr>
        <w:spacing w:after="0"/>
        <w:rPr>
          <w:color w:val="FF0000"/>
          <w:sz w:val="24"/>
          <w:szCs w:val="24"/>
        </w:rPr>
      </w:pPr>
    </w:p>
    <w:p w:rsidR="00440507" w:rsidRPr="003E3EC9" w:rsidRDefault="00440507" w:rsidP="00440507">
      <w:pPr>
        <w:spacing w:after="0"/>
        <w:rPr>
          <w:sz w:val="24"/>
          <w:szCs w:val="24"/>
        </w:rPr>
      </w:pPr>
    </w:p>
    <w:p w:rsidR="0047234C" w:rsidRPr="003E3EC9" w:rsidRDefault="00440507" w:rsidP="003E3EC9">
      <w:pPr>
        <w:spacing w:after="0"/>
        <w:rPr>
          <w:sz w:val="24"/>
          <w:szCs w:val="24"/>
        </w:rPr>
      </w:pPr>
      <w:r w:rsidRPr="003E3EC9">
        <w:rPr>
          <w:sz w:val="24"/>
          <w:szCs w:val="24"/>
        </w:rPr>
        <w:lastRenderedPageBreak/>
        <w:t xml:space="preserve">As indicated in Table 1, an overwhelming majority of students rated the online </w:t>
      </w:r>
      <w:r w:rsidR="00642D75" w:rsidRPr="003E3EC9">
        <w:rPr>
          <w:sz w:val="24"/>
          <w:szCs w:val="24"/>
        </w:rPr>
        <w:t xml:space="preserve">aspects of the </w:t>
      </w:r>
      <w:r w:rsidR="00476451" w:rsidRPr="003E3EC9">
        <w:rPr>
          <w:sz w:val="24"/>
          <w:szCs w:val="24"/>
        </w:rPr>
        <w:t xml:space="preserve">course </w:t>
      </w:r>
      <w:r w:rsidRPr="003E3EC9">
        <w:rPr>
          <w:sz w:val="24"/>
          <w:szCs w:val="24"/>
        </w:rPr>
        <w:t xml:space="preserve">favorably including </w:t>
      </w:r>
      <w:r w:rsidR="003E3EC9" w:rsidRPr="003E3EC9">
        <w:rPr>
          <w:sz w:val="24"/>
          <w:szCs w:val="24"/>
        </w:rPr>
        <w:t>100%</w:t>
      </w:r>
      <w:r w:rsidRPr="003E3EC9">
        <w:rPr>
          <w:sz w:val="24"/>
          <w:szCs w:val="24"/>
        </w:rPr>
        <w:t xml:space="preserve"> of students for </w:t>
      </w:r>
      <w:r w:rsidR="003E3EC9" w:rsidRPr="003E3EC9">
        <w:rPr>
          <w:sz w:val="24"/>
          <w:szCs w:val="24"/>
        </w:rPr>
        <w:t>the Module Schedules and 80</w:t>
      </w:r>
      <w:r w:rsidRPr="003E3EC9">
        <w:rPr>
          <w:sz w:val="24"/>
          <w:szCs w:val="24"/>
        </w:rPr>
        <w:t xml:space="preserve">% of students for the </w:t>
      </w:r>
      <w:r w:rsidR="003E3EC9" w:rsidRPr="003E3EC9">
        <w:rPr>
          <w:sz w:val="24"/>
          <w:szCs w:val="24"/>
        </w:rPr>
        <w:t xml:space="preserve">Module Learning Goals and Recorded Mini-Lectures. </w:t>
      </w:r>
    </w:p>
    <w:p w:rsidR="00440507" w:rsidRPr="00CB079D" w:rsidRDefault="00440507" w:rsidP="0047234C">
      <w:pPr>
        <w:spacing w:after="0"/>
        <w:rPr>
          <w:color w:val="FF0000"/>
          <w:sz w:val="24"/>
          <w:szCs w:val="24"/>
        </w:rPr>
      </w:pPr>
    </w:p>
    <w:p w:rsidR="00440507" w:rsidRPr="003E3EC9" w:rsidRDefault="00440507" w:rsidP="0047234C">
      <w:pPr>
        <w:spacing w:after="0"/>
        <w:rPr>
          <w:i/>
          <w:iCs/>
          <w:sz w:val="24"/>
          <w:szCs w:val="24"/>
        </w:rPr>
      </w:pPr>
      <w:r w:rsidRPr="003E3EC9">
        <w:rPr>
          <w:i/>
          <w:iCs/>
          <w:sz w:val="24"/>
          <w:szCs w:val="24"/>
        </w:rPr>
        <w:t xml:space="preserve">Table 2. Student Perceptions of active learning in the </w:t>
      </w:r>
      <w:r w:rsidR="00C56593" w:rsidRPr="003E3EC9">
        <w:rPr>
          <w:i/>
          <w:iCs/>
          <w:sz w:val="24"/>
          <w:szCs w:val="24"/>
        </w:rPr>
        <w:t>hybrid format.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130"/>
      </w:tblGrid>
      <w:tr w:rsidR="00D80D86" w:rsidRPr="003E3EC9" w:rsidTr="003B1E0F">
        <w:tc>
          <w:tcPr>
            <w:tcW w:w="1980" w:type="dxa"/>
            <w:shd w:val="clear" w:color="auto" w:fill="auto"/>
            <w:vAlign w:val="center"/>
          </w:tcPr>
          <w:p w:rsidR="00D80D86" w:rsidRPr="003E3EC9" w:rsidRDefault="00D80D86" w:rsidP="003B1E0F">
            <w:pPr>
              <w:spacing w:after="0"/>
              <w:jc w:val="center"/>
              <w:rPr>
                <w:sz w:val="24"/>
                <w:szCs w:val="24"/>
              </w:rPr>
            </w:pPr>
            <w:r w:rsidRPr="003E3EC9">
              <w:rPr>
                <w:sz w:val="24"/>
                <w:szCs w:val="24"/>
              </w:rPr>
              <w:t>Response</w:t>
            </w:r>
          </w:p>
        </w:tc>
        <w:tc>
          <w:tcPr>
            <w:tcW w:w="5130" w:type="dxa"/>
            <w:shd w:val="clear" w:color="auto" w:fill="auto"/>
            <w:vAlign w:val="center"/>
          </w:tcPr>
          <w:p w:rsidR="00D80D86" w:rsidRPr="003E3EC9" w:rsidRDefault="00D80D86" w:rsidP="003B1E0F">
            <w:pPr>
              <w:spacing w:after="0"/>
              <w:jc w:val="center"/>
              <w:rPr>
                <w:sz w:val="24"/>
                <w:szCs w:val="24"/>
              </w:rPr>
            </w:pPr>
            <w:r w:rsidRPr="003E3EC9">
              <w:rPr>
                <w:sz w:val="24"/>
                <w:szCs w:val="24"/>
              </w:rPr>
              <w:t xml:space="preserve">This course requires students to be </w:t>
            </w:r>
            <w:r w:rsidR="00A16F71" w:rsidRPr="003E3EC9">
              <w:rPr>
                <w:sz w:val="24"/>
                <w:szCs w:val="24"/>
              </w:rPr>
              <w:t>active participants in the teaching and learning process.</w:t>
            </w:r>
          </w:p>
        </w:tc>
      </w:tr>
      <w:tr w:rsidR="00D80D86" w:rsidRPr="003E3EC9" w:rsidTr="003B1E0F">
        <w:tc>
          <w:tcPr>
            <w:tcW w:w="1980" w:type="dxa"/>
            <w:shd w:val="clear" w:color="auto" w:fill="auto"/>
            <w:vAlign w:val="center"/>
          </w:tcPr>
          <w:p w:rsidR="00D80D86" w:rsidRPr="003E3EC9" w:rsidRDefault="00A16F71" w:rsidP="003B1E0F">
            <w:pPr>
              <w:spacing w:after="0"/>
              <w:jc w:val="center"/>
              <w:rPr>
                <w:sz w:val="24"/>
                <w:szCs w:val="24"/>
              </w:rPr>
            </w:pPr>
            <w:r w:rsidRPr="003E3EC9">
              <w:rPr>
                <w:sz w:val="24"/>
                <w:szCs w:val="24"/>
              </w:rPr>
              <w:t>Always</w:t>
            </w:r>
          </w:p>
        </w:tc>
        <w:tc>
          <w:tcPr>
            <w:tcW w:w="5130" w:type="dxa"/>
            <w:shd w:val="clear" w:color="auto" w:fill="auto"/>
            <w:vAlign w:val="center"/>
          </w:tcPr>
          <w:p w:rsidR="00D80D86" w:rsidRPr="003E3EC9" w:rsidRDefault="003E3EC9" w:rsidP="003B1E0F">
            <w:pPr>
              <w:spacing w:after="0"/>
              <w:jc w:val="center"/>
              <w:rPr>
                <w:sz w:val="24"/>
                <w:szCs w:val="24"/>
              </w:rPr>
            </w:pPr>
            <w:r w:rsidRPr="003E3EC9">
              <w:rPr>
                <w:sz w:val="24"/>
                <w:szCs w:val="24"/>
              </w:rPr>
              <w:t>60</w:t>
            </w:r>
            <w:r w:rsidR="00A16F71" w:rsidRPr="003E3EC9">
              <w:rPr>
                <w:sz w:val="24"/>
                <w:szCs w:val="24"/>
              </w:rPr>
              <w:t>%</w:t>
            </w:r>
          </w:p>
        </w:tc>
      </w:tr>
      <w:tr w:rsidR="00D80D86" w:rsidRPr="003E3EC9" w:rsidTr="003B1E0F">
        <w:tc>
          <w:tcPr>
            <w:tcW w:w="1980" w:type="dxa"/>
            <w:shd w:val="clear" w:color="auto" w:fill="auto"/>
            <w:vAlign w:val="center"/>
          </w:tcPr>
          <w:p w:rsidR="00D80D86" w:rsidRPr="003E3EC9" w:rsidRDefault="00A16F71" w:rsidP="003B1E0F">
            <w:pPr>
              <w:spacing w:after="0"/>
              <w:jc w:val="center"/>
              <w:rPr>
                <w:sz w:val="24"/>
                <w:szCs w:val="24"/>
              </w:rPr>
            </w:pPr>
            <w:r w:rsidRPr="003E3EC9">
              <w:rPr>
                <w:sz w:val="24"/>
                <w:szCs w:val="24"/>
              </w:rPr>
              <w:t>Very Often</w:t>
            </w:r>
          </w:p>
        </w:tc>
        <w:tc>
          <w:tcPr>
            <w:tcW w:w="5130" w:type="dxa"/>
            <w:shd w:val="clear" w:color="auto" w:fill="auto"/>
            <w:vAlign w:val="center"/>
          </w:tcPr>
          <w:p w:rsidR="00D80D86" w:rsidRPr="003E3EC9" w:rsidRDefault="003E3EC9" w:rsidP="003B1E0F">
            <w:pPr>
              <w:spacing w:after="0"/>
              <w:jc w:val="center"/>
              <w:rPr>
                <w:sz w:val="24"/>
                <w:szCs w:val="24"/>
              </w:rPr>
            </w:pPr>
            <w:r w:rsidRPr="003E3EC9">
              <w:rPr>
                <w:sz w:val="24"/>
                <w:szCs w:val="24"/>
              </w:rPr>
              <w:t>26.7</w:t>
            </w:r>
            <w:r w:rsidR="00A16F71" w:rsidRPr="003E3EC9">
              <w:rPr>
                <w:sz w:val="24"/>
                <w:szCs w:val="24"/>
              </w:rPr>
              <w:t>%</w:t>
            </w:r>
          </w:p>
        </w:tc>
      </w:tr>
      <w:tr w:rsidR="00D80D86" w:rsidRPr="003E3EC9" w:rsidTr="003B1E0F">
        <w:tc>
          <w:tcPr>
            <w:tcW w:w="1980" w:type="dxa"/>
            <w:shd w:val="clear" w:color="auto" w:fill="auto"/>
            <w:vAlign w:val="center"/>
          </w:tcPr>
          <w:p w:rsidR="00D80D86" w:rsidRPr="003E3EC9" w:rsidRDefault="00A16F71" w:rsidP="003B1E0F">
            <w:pPr>
              <w:spacing w:after="0"/>
              <w:jc w:val="center"/>
              <w:rPr>
                <w:sz w:val="24"/>
                <w:szCs w:val="24"/>
              </w:rPr>
            </w:pPr>
            <w:r w:rsidRPr="003E3EC9">
              <w:rPr>
                <w:sz w:val="24"/>
                <w:szCs w:val="24"/>
              </w:rPr>
              <w:t>Often</w:t>
            </w:r>
          </w:p>
        </w:tc>
        <w:tc>
          <w:tcPr>
            <w:tcW w:w="5130" w:type="dxa"/>
            <w:shd w:val="clear" w:color="auto" w:fill="auto"/>
            <w:vAlign w:val="center"/>
          </w:tcPr>
          <w:p w:rsidR="00D80D86" w:rsidRPr="003E3EC9" w:rsidRDefault="003E3EC9" w:rsidP="003B1E0F">
            <w:pPr>
              <w:spacing w:after="0"/>
              <w:jc w:val="center"/>
              <w:rPr>
                <w:sz w:val="24"/>
                <w:szCs w:val="24"/>
              </w:rPr>
            </w:pPr>
            <w:r w:rsidRPr="003E3EC9">
              <w:rPr>
                <w:sz w:val="24"/>
                <w:szCs w:val="24"/>
              </w:rPr>
              <w:t>13.3</w:t>
            </w:r>
            <w:r w:rsidR="00A16F71" w:rsidRPr="003E3EC9">
              <w:rPr>
                <w:sz w:val="24"/>
                <w:szCs w:val="24"/>
              </w:rPr>
              <w:t>%</w:t>
            </w:r>
          </w:p>
        </w:tc>
      </w:tr>
      <w:tr w:rsidR="00D80D86" w:rsidRPr="003E3EC9" w:rsidTr="003B1E0F">
        <w:tc>
          <w:tcPr>
            <w:tcW w:w="1980" w:type="dxa"/>
            <w:shd w:val="clear" w:color="auto" w:fill="auto"/>
            <w:vAlign w:val="center"/>
          </w:tcPr>
          <w:p w:rsidR="00D80D86" w:rsidRPr="003E3EC9" w:rsidRDefault="00A16F71" w:rsidP="003B1E0F">
            <w:pPr>
              <w:spacing w:after="0"/>
              <w:jc w:val="center"/>
              <w:rPr>
                <w:sz w:val="24"/>
                <w:szCs w:val="24"/>
              </w:rPr>
            </w:pPr>
            <w:r w:rsidRPr="003E3EC9">
              <w:rPr>
                <w:sz w:val="24"/>
                <w:szCs w:val="24"/>
              </w:rPr>
              <w:t>Occasionally</w:t>
            </w:r>
          </w:p>
        </w:tc>
        <w:tc>
          <w:tcPr>
            <w:tcW w:w="5130" w:type="dxa"/>
            <w:shd w:val="clear" w:color="auto" w:fill="auto"/>
            <w:vAlign w:val="center"/>
          </w:tcPr>
          <w:p w:rsidR="00D80D86" w:rsidRPr="003E3EC9" w:rsidRDefault="003E3EC9" w:rsidP="003B1E0F">
            <w:pPr>
              <w:spacing w:after="0"/>
              <w:jc w:val="center"/>
              <w:rPr>
                <w:sz w:val="24"/>
                <w:szCs w:val="24"/>
              </w:rPr>
            </w:pPr>
            <w:r w:rsidRPr="003E3EC9">
              <w:rPr>
                <w:sz w:val="24"/>
                <w:szCs w:val="24"/>
              </w:rPr>
              <w:t>0</w:t>
            </w:r>
            <w:r w:rsidR="00A16F71" w:rsidRPr="003E3EC9">
              <w:rPr>
                <w:sz w:val="24"/>
                <w:szCs w:val="24"/>
              </w:rPr>
              <w:t>%</w:t>
            </w:r>
          </w:p>
        </w:tc>
      </w:tr>
      <w:tr w:rsidR="00A16F71" w:rsidRPr="003E3EC9" w:rsidTr="003B1E0F">
        <w:tc>
          <w:tcPr>
            <w:tcW w:w="1980" w:type="dxa"/>
            <w:shd w:val="clear" w:color="auto" w:fill="auto"/>
            <w:vAlign w:val="center"/>
          </w:tcPr>
          <w:p w:rsidR="00A16F71" w:rsidRPr="003E3EC9" w:rsidRDefault="00A16F71" w:rsidP="003B1E0F">
            <w:pPr>
              <w:spacing w:after="0"/>
              <w:jc w:val="center"/>
              <w:rPr>
                <w:sz w:val="24"/>
                <w:szCs w:val="24"/>
              </w:rPr>
            </w:pPr>
            <w:r w:rsidRPr="003E3EC9">
              <w:rPr>
                <w:sz w:val="24"/>
                <w:szCs w:val="24"/>
              </w:rPr>
              <w:t>Rarely or never</w:t>
            </w:r>
          </w:p>
        </w:tc>
        <w:tc>
          <w:tcPr>
            <w:tcW w:w="5130" w:type="dxa"/>
            <w:shd w:val="clear" w:color="auto" w:fill="auto"/>
            <w:vAlign w:val="center"/>
          </w:tcPr>
          <w:p w:rsidR="00A16F71" w:rsidRPr="003E3EC9" w:rsidRDefault="00A16F71" w:rsidP="003B1E0F">
            <w:pPr>
              <w:spacing w:after="0"/>
              <w:jc w:val="center"/>
              <w:rPr>
                <w:sz w:val="24"/>
                <w:szCs w:val="24"/>
              </w:rPr>
            </w:pPr>
            <w:r w:rsidRPr="003E3EC9">
              <w:rPr>
                <w:sz w:val="24"/>
                <w:szCs w:val="24"/>
              </w:rPr>
              <w:t>0%</w:t>
            </w:r>
          </w:p>
        </w:tc>
      </w:tr>
    </w:tbl>
    <w:p w:rsidR="00D80D86" w:rsidRPr="003E3EC9" w:rsidRDefault="00A16F71" w:rsidP="003E3EC9">
      <w:pPr>
        <w:spacing w:after="0"/>
        <w:rPr>
          <w:sz w:val="24"/>
          <w:szCs w:val="24"/>
        </w:rPr>
      </w:pPr>
      <w:r w:rsidRPr="003E3EC9">
        <w:rPr>
          <w:sz w:val="24"/>
          <w:szCs w:val="24"/>
        </w:rPr>
        <w:t xml:space="preserve">As indicated in Table 2, </w:t>
      </w:r>
      <w:r w:rsidR="003E3EC9" w:rsidRPr="003E3EC9">
        <w:rPr>
          <w:sz w:val="24"/>
          <w:szCs w:val="24"/>
        </w:rPr>
        <w:t>100</w:t>
      </w:r>
      <w:r w:rsidRPr="003E3EC9">
        <w:rPr>
          <w:sz w:val="24"/>
          <w:szCs w:val="24"/>
        </w:rPr>
        <w:t xml:space="preserve">% of the students indicated that active learning occurred Always, Very Often, or Often in the course. </w:t>
      </w:r>
    </w:p>
    <w:p w:rsidR="00A16F71" w:rsidRDefault="00A16F71" w:rsidP="00A16F71">
      <w:pPr>
        <w:spacing w:after="0"/>
        <w:rPr>
          <w:sz w:val="24"/>
          <w:szCs w:val="24"/>
        </w:rPr>
      </w:pPr>
    </w:p>
    <w:p w:rsidR="00C56593" w:rsidRPr="00CB079D" w:rsidRDefault="00A16F71" w:rsidP="00213910">
      <w:pPr>
        <w:spacing w:after="0"/>
        <w:rPr>
          <w:color w:val="FF0000"/>
          <w:sz w:val="24"/>
          <w:szCs w:val="24"/>
        </w:rPr>
      </w:pPr>
      <w:r>
        <w:rPr>
          <w:sz w:val="24"/>
          <w:szCs w:val="24"/>
        </w:rPr>
        <w:t xml:space="preserve">Students also had an opportunity to answer open ended questions that focused on how to improve the course and what they found most effective and/or satisfying. From these results, the vast majority of the students enjoyed the hybrid format and one </w:t>
      </w:r>
      <w:r w:rsidRPr="003E3EC9">
        <w:rPr>
          <w:sz w:val="24"/>
          <w:szCs w:val="24"/>
        </w:rPr>
        <w:t>student expressed “</w:t>
      </w:r>
      <w:r w:rsidR="003E3EC9" w:rsidRPr="003E3EC9">
        <w:rPr>
          <w:sz w:val="24"/>
          <w:szCs w:val="24"/>
        </w:rPr>
        <w:t>I really enjoyed how well prepared the lessons were. Having the full module schedule online helped a lot, and so did the connections that were used to put the learning material into a different perspective</w:t>
      </w:r>
      <w:r w:rsidRPr="003E3EC9">
        <w:rPr>
          <w:sz w:val="24"/>
          <w:szCs w:val="24"/>
        </w:rPr>
        <w:t>.”</w:t>
      </w:r>
      <w:r w:rsidRPr="00213910">
        <w:rPr>
          <w:sz w:val="24"/>
          <w:szCs w:val="24"/>
        </w:rPr>
        <w:t xml:space="preserve"> </w:t>
      </w:r>
      <w:r w:rsidR="00642D75" w:rsidRPr="00213910">
        <w:rPr>
          <w:sz w:val="24"/>
          <w:szCs w:val="24"/>
        </w:rPr>
        <w:t xml:space="preserve">In addition, the most mentioned aspect was </w:t>
      </w:r>
      <w:r w:rsidR="00213910" w:rsidRPr="00213910">
        <w:rPr>
          <w:sz w:val="24"/>
          <w:szCs w:val="24"/>
        </w:rPr>
        <w:t xml:space="preserve">flipping the classroom by having mini-lectures before class </w:t>
      </w:r>
      <w:r w:rsidR="00213910">
        <w:rPr>
          <w:sz w:val="24"/>
          <w:szCs w:val="24"/>
        </w:rPr>
        <w:t>which allowed</w:t>
      </w:r>
      <w:r w:rsidR="00213910" w:rsidRPr="00213910">
        <w:rPr>
          <w:sz w:val="24"/>
          <w:szCs w:val="24"/>
        </w:rPr>
        <w:t xml:space="preserve"> more in-class time for critical thinking questions. Two comments related to this are “The mini-lectures are helpful and really make me go over each </w:t>
      </w:r>
      <w:proofErr w:type="spellStart"/>
      <w:proofErr w:type="gramStart"/>
      <w:r w:rsidR="00213910" w:rsidRPr="00213910">
        <w:rPr>
          <w:sz w:val="24"/>
          <w:szCs w:val="24"/>
        </w:rPr>
        <w:t>powerpoint</w:t>
      </w:r>
      <w:proofErr w:type="spellEnd"/>
      <w:proofErr w:type="gramEnd"/>
      <w:r w:rsidR="00213910" w:rsidRPr="00213910">
        <w:rPr>
          <w:sz w:val="24"/>
          <w:szCs w:val="24"/>
        </w:rPr>
        <w:t>. Also, the question</w:t>
      </w:r>
      <w:r w:rsidR="00213910">
        <w:rPr>
          <w:sz w:val="24"/>
          <w:szCs w:val="24"/>
        </w:rPr>
        <w:t>s</w:t>
      </w:r>
      <w:r w:rsidR="00213910" w:rsidRPr="00213910">
        <w:rPr>
          <w:sz w:val="24"/>
          <w:szCs w:val="24"/>
        </w:rPr>
        <w:t xml:space="preserve"> within the </w:t>
      </w:r>
      <w:proofErr w:type="spellStart"/>
      <w:r w:rsidR="00213910" w:rsidRPr="00213910">
        <w:rPr>
          <w:sz w:val="24"/>
          <w:szCs w:val="24"/>
        </w:rPr>
        <w:t>powerpoint</w:t>
      </w:r>
      <w:proofErr w:type="spellEnd"/>
      <w:r w:rsidR="00213910" w:rsidRPr="00213910">
        <w:rPr>
          <w:sz w:val="24"/>
          <w:szCs w:val="24"/>
        </w:rPr>
        <w:t xml:space="preserve"> really make me understand the material” and “I really like group discussions + how the professor gives us critical thinking questions that apply to clinical aspects”. </w:t>
      </w:r>
    </w:p>
    <w:p w:rsidR="003B1E0F" w:rsidRDefault="003B1E0F" w:rsidP="00642D75">
      <w:pPr>
        <w:spacing w:after="0"/>
        <w:rPr>
          <w:sz w:val="24"/>
          <w:szCs w:val="24"/>
        </w:rPr>
      </w:pPr>
    </w:p>
    <w:p w:rsidR="003B1E0F" w:rsidRPr="00800C4E" w:rsidRDefault="003B1E0F" w:rsidP="00B83740">
      <w:pPr>
        <w:spacing w:after="0"/>
        <w:rPr>
          <w:color w:val="FF0000"/>
          <w:sz w:val="24"/>
          <w:szCs w:val="24"/>
        </w:rPr>
      </w:pPr>
      <w:r>
        <w:rPr>
          <w:sz w:val="24"/>
          <w:szCs w:val="24"/>
        </w:rPr>
        <w:t xml:space="preserve">After the conclusion of </w:t>
      </w:r>
      <w:proofErr w:type="gramStart"/>
      <w:r w:rsidR="00EF592E">
        <w:rPr>
          <w:sz w:val="24"/>
          <w:szCs w:val="24"/>
        </w:rPr>
        <w:t>Summer</w:t>
      </w:r>
      <w:proofErr w:type="gramEnd"/>
      <w:r>
        <w:rPr>
          <w:sz w:val="24"/>
          <w:szCs w:val="24"/>
        </w:rPr>
        <w:t xml:space="preserve"> 201</w:t>
      </w:r>
      <w:r w:rsidR="00EF592E">
        <w:rPr>
          <w:sz w:val="24"/>
          <w:szCs w:val="24"/>
        </w:rPr>
        <w:t>4</w:t>
      </w:r>
      <w:r>
        <w:rPr>
          <w:sz w:val="24"/>
          <w:szCs w:val="24"/>
        </w:rPr>
        <w:t xml:space="preserve">, </w:t>
      </w:r>
      <w:r w:rsidR="00CB4927">
        <w:rPr>
          <w:sz w:val="24"/>
          <w:szCs w:val="24"/>
        </w:rPr>
        <w:t xml:space="preserve">withdrawal rates </w:t>
      </w:r>
      <w:r>
        <w:rPr>
          <w:sz w:val="24"/>
          <w:szCs w:val="24"/>
        </w:rPr>
        <w:t>and final grade outcomes were reviewed thoroughly</w:t>
      </w:r>
      <w:r w:rsidR="00476451">
        <w:rPr>
          <w:sz w:val="24"/>
          <w:szCs w:val="24"/>
        </w:rPr>
        <w:t>.  Comparison was made between the semester</w:t>
      </w:r>
      <w:r w:rsidR="00EF592E">
        <w:rPr>
          <w:sz w:val="24"/>
          <w:szCs w:val="24"/>
        </w:rPr>
        <w:t>s</w:t>
      </w:r>
      <w:r w:rsidR="00476451">
        <w:rPr>
          <w:sz w:val="24"/>
          <w:szCs w:val="24"/>
        </w:rPr>
        <w:t xml:space="preserve"> in which </w:t>
      </w:r>
      <w:r w:rsidR="00DA1833">
        <w:rPr>
          <w:sz w:val="24"/>
          <w:szCs w:val="24"/>
        </w:rPr>
        <w:t xml:space="preserve">the blended format was </w:t>
      </w:r>
      <w:r w:rsidR="00476451">
        <w:rPr>
          <w:sz w:val="24"/>
          <w:szCs w:val="24"/>
        </w:rPr>
        <w:t>partial</w:t>
      </w:r>
      <w:r w:rsidR="00DA1833">
        <w:rPr>
          <w:sz w:val="24"/>
          <w:szCs w:val="24"/>
        </w:rPr>
        <w:t>ly</w:t>
      </w:r>
      <w:r w:rsidR="00476451">
        <w:rPr>
          <w:sz w:val="24"/>
          <w:szCs w:val="24"/>
        </w:rPr>
        <w:t xml:space="preserve"> or total</w:t>
      </w:r>
      <w:r w:rsidR="00DA1833">
        <w:rPr>
          <w:sz w:val="24"/>
          <w:szCs w:val="24"/>
        </w:rPr>
        <w:t>ly</w:t>
      </w:r>
      <w:r w:rsidR="00476451">
        <w:rPr>
          <w:sz w:val="24"/>
          <w:szCs w:val="24"/>
        </w:rPr>
        <w:t xml:space="preserve"> implemented, and the four semesters prior to implementation.   As indicated in table 4</w:t>
      </w:r>
      <w:r w:rsidR="00CB4927">
        <w:rPr>
          <w:sz w:val="24"/>
          <w:szCs w:val="24"/>
        </w:rPr>
        <w:t xml:space="preserve"> (below)</w:t>
      </w:r>
      <w:r w:rsidR="000B6DF0">
        <w:rPr>
          <w:sz w:val="24"/>
          <w:szCs w:val="24"/>
        </w:rPr>
        <w:t xml:space="preserve">, when comparison is made between the four semesters prior to partial implementation of the blended format and the four semesters since partial </w:t>
      </w:r>
      <w:proofErr w:type="gramStart"/>
      <w:r w:rsidR="000B6DF0">
        <w:rPr>
          <w:sz w:val="24"/>
          <w:szCs w:val="24"/>
        </w:rPr>
        <w:t>implementation</w:t>
      </w:r>
      <w:proofErr w:type="gramEnd"/>
      <w:r w:rsidR="000B6DF0">
        <w:rPr>
          <w:sz w:val="24"/>
          <w:szCs w:val="24"/>
        </w:rPr>
        <w:t xml:space="preserve">, </w:t>
      </w:r>
      <w:r w:rsidR="000B6DF0" w:rsidRPr="00B83740">
        <w:rPr>
          <w:sz w:val="24"/>
          <w:szCs w:val="24"/>
        </w:rPr>
        <w:t xml:space="preserve">average withdrawal rates decreased from </w:t>
      </w:r>
      <w:r w:rsidR="00B83740" w:rsidRPr="00B83740">
        <w:rPr>
          <w:sz w:val="24"/>
          <w:szCs w:val="24"/>
        </w:rPr>
        <w:t>7.373</w:t>
      </w:r>
      <w:r w:rsidR="000B6DF0" w:rsidRPr="00B83740">
        <w:rPr>
          <w:sz w:val="24"/>
          <w:szCs w:val="24"/>
        </w:rPr>
        <w:t xml:space="preserve">% to </w:t>
      </w:r>
      <w:r w:rsidR="00B83740" w:rsidRPr="00B83740">
        <w:rPr>
          <w:sz w:val="24"/>
          <w:szCs w:val="24"/>
        </w:rPr>
        <w:t>5.495</w:t>
      </w:r>
      <w:r w:rsidR="000B6DF0" w:rsidRPr="00B83740">
        <w:rPr>
          <w:sz w:val="24"/>
          <w:szCs w:val="24"/>
        </w:rPr>
        <w:t>%</w:t>
      </w:r>
      <w:r w:rsidRPr="00B83740">
        <w:rPr>
          <w:sz w:val="24"/>
          <w:szCs w:val="24"/>
        </w:rPr>
        <w:t xml:space="preserve">. </w:t>
      </w:r>
      <w:r w:rsidR="00B83740" w:rsidRPr="00B83740">
        <w:rPr>
          <w:sz w:val="24"/>
          <w:szCs w:val="24"/>
        </w:rPr>
        <w:t xml:space="preserve">  W</w:t>
      </w:r>
      <w:r w:rsidR="000B6DF0" w:rsidRPr="00B83740">
        <w:rPr>
          <w:sz w:val="24"/>
          <w:szCs w:val="24"/>
        </w:rPr>
        <w:t xml:space="preserve">hen adjusting for the </w:t>
      </w:r>
      <w:proofErr w:type="gramStart"/>
      <w:r w:rsidR="000B6DF0" w:rsidRPr="00B83740">
        <w:rPr>
          <w:sz w:val="24"/>
          <w:szCs w:val="24"/>
        </w:rPr>
        <w:t>Summer</w:t>
      </w:r>
      <w:proofErr w:type="gramEnd"/>
      <w:r w:rsidR="000B6DF0" w:rsidRPr="00B83740">
        <w:rPr>
          <w:sz w:val="24"/>
          <w:szCs w:val="24"/>
        </w:rPr>
        <w:t xml:space="preserve"> 2012 session </w:t>
      </w:r>
      <w:r w:rsidR="00DA1833" w:rsidRPr="00B83740">
        <w:rPr>
          <w:sz w:val="24"/>
          <w:szCs w:val="24"/>
        </w:rPr>
        <w:t>which demonstrated a zero withdrawal rate</w:t>
      </w:r>
      <w:r w:rsidR="007C3BBA" w:rsidRPr="00B83740">
        <w:rPr>
          <w:sz w:val="24"/>
          <w:szCs w:val="24"/>
        </w:rPr>
        <w:t>, most likely</w:t>
      </w:r>
      <w:r w:rsidR="00DA1833" w:rsidRPr="00B83740">
        <w:rPr>
          <w:sz w:val="24"/>
          <w:szCs w:val="24"/>
        </w:rPr>
        <w:t xml:space="preserve"> </w:t>
      </w:r>
      <w:r w:rsidR="000B6DF0" w:rsidRPr="00B83740">
        <w:rPr>
          <w:sz w:val="24"/>
          <w:szCs w:val="24"/>
        </w:rPr>
        <w:t>due to low enrollment</w:t>
      </w:r>
      <w:r w:rsidR="007C3BBA" w:rsidRPr="00B83740">
        <w:rPr>
          <w:sz w:val="24"/>
          <w:szCs w:val="24"/>
        </w:rPr>
        <w:t xml:space="preserve"> numbers</w:t>
      </w:r>
      <w:r w:rsidR="000B6DF0" w:rsidRPr="00B83740">
        <w:rPr>
          <w:sz w:val="24"/>
          <w:szCs w:val="24"/>
        </w:rPr>
        <w:t xml:space="preserve">, the average withdrawal </w:t>
      </w:r>
      <w:r w:rsidR="00B83740" w:rsidRPr="00B83740">
        <w:rPr>
          <w:sz w:val="24"/>
          <w:szCs w:val="24"/>
        </w:rPr>
        <w:t>rate decreased from 8.602% to 5.495</w:t>
      </w:r>
      <w:r w:rsidR="000B6DF0" w:rsidRPr="00B83740">
        <w:rPr>
          <w:sz w:val="24"/>
          <w:szCs w:val="24"/>
        </w:rPr>
        <w:t>.  When comparison is made between the number of students who achieved a grade of C or better for</w:t>
      </w:r>
      <w:r w:rsidR="000B6DF0" w:rsidRPr="00800C4E">
        <w:rPr>
          <w:color w:val="FF0000"/>
          <w:sz w:val="24"/>
          <w:szCs w:val="24"/>
        </w:rPr>
        <w:t xml:space="preserve"> </w:t>
      </w:r>
      <w:r w:rsidR="000B6DF0" w:rsidRPr="00DF0A14">
        <w:rPr>
          <w:sz w:val="24"/>
          <w:szCs w:val="24"/>
        </w:rPr>
        <w:t>the course</w:t>
      </w:r>
      <w:r w:rsidR="00B83740" w:rsidRPr="00DF0A14">
        <w:rPr>
          <w:sz w:val="24"/>
          <w:szCs w:val="24"/>
        </w:rPr>
        <w:t xml:space="preserve"> sections</w:t>
      </w:r>
      <w:r w:rsidR="000B6DF0" w:rsidRPr="00DF0A14">
        <w:rPr>
          <w:sz w:val="24"/>
          <w:szCs w:val="24"/>
        </w:rPr>
        <w:t xml:space="preserve"> between the Fall 20</w:t>
      </w:r>
      <w:r w:rsidR="00B83740" w:rsidRPr="00DF0A14">
        <w:rPr>
          <w:sz w:val="24"/>
          <w:szCs w:val="24"/>
        </w:rPr>
        <w:t>11</w:t>
      </w:r>
      <w:r w:rsidR="000B6DF0" w:rsidRPr="00DF0A14">
        <w:rPr>
          <w:sz w:val="24"/>
          <w:szCs w:val="24"/>
        </w:rPr>
        <w:t xml:space="preserve"> semester and the </w:t>
      </w:r>
      <w:r w:rsidR="00B83740" w:rsidRPr="00DF0A14">
        <w:rPr>
          <w:sz w:val="24"/>
          <w:szCs w:val="24"/>
        </w:rPr>
        <w:t>Summer 2014</w:t>
      </w:r>
      <w:r w:rsidR="000B6DF0" w:rsidRPr="00DF0A14">
        <w:rPr>
          <w:sz w:val="24"/>
          <w:szCs w:val="24"/>
        </w:rPr>
        <w:t xml:space="preserve"> semester, </w:t>
      </w:r>
      <w:r w:rsidR="00B83740" w:rsidRPr="00DF0A14">
        <w:rPr>
          <w:sz w:val="24"/>
          <w:szCs w:val="24"/>
        </w:rPr>
        <w:t xml:space="preserve">two of the top three highest achieving are Spring 2014 with 85.13% and Summer of 2014 with 94.45%. </w:t>
      </w:r>
      <w:r w:rsidR="00B83740" w:rsidRPr="00DF0A14">
        <w:rPr>
          <w:sz w:val="24"/>
          <w:szCs w:val="24"/>
        </w:rPr>
        <w:lastRenderedPageBreak/>
        <w:t xml:space="preserve">The only non-hybrid section in the top three is </w:t>
      </w:r>
      <w:proofErr w:type="gramStart"/>
      <w:r w:rsidR="00DF0A14" w:rsidRPr="00DF0A14">
        <w:rPr>
          <w:sz w:val="24"/>
          <w:szCs w:val="24"/>
        </w:rPr>
        <w:t>Summer</w:t>
      </w:r>
      <w:proofErr w:type="gramEnd"/>
      <w:r w:rsidR="00DF0A14" w:rsidRPr="00DF0A14">
        <w:rPr>
          <w:sz w:val="24"/>
          <w:szCs w:val="24"/>
        </w:rPr>
        <w:t xml:space="preserve"> 2013 with 95%. Other course sections are significantly lower including </w:t>
      </w:r>
      <w:proofErr w:type="gramStart"/>
      <w:r w:rsidR="00DF0A14" w:rsidRPr="00DF0A14">
        <w:rPr>
          <w:sz w:val="24"/>
          <w:szCs w:val="24"/>
        </w:rPr>
        <w:t>Fall</w:t>
      </w:r>
      <w:proofErr w:type="gramEnd"/>
      <w:r w:rsidR="00DF0A14" w:rsidRPr="00DF0A14">
        <w:rPr>
          <w:sz w:val="24"/>
          <w:szCs w:val="24"/>
        </w:rPr>
        <w:t xml:space="preserve"> 2013 with 68.42%.</w:t>
      </w:r>
    </w:p>
    <w:p w:rsidR="00CB4927" w:rsidRPr="00800C4E" w:rsidRDefault="00CB4927" w:rsidP="00642D75">
      <w:pPr>
        <w:spacing w:after="0"/>
        <w:rPr>
          <w:color w:val="FF0000"/>
          <w:sz w:val="24"/>
          <w:szCs w:val="24"/>
        </w:rPr>
      </w:pPr>
    </w:p>
    <w:p w:rsidR="00CB4927" w:rsidRPr="00E06790" w:rsidRDefault="00CB4927" w:rsidP="00E06790">
      <w:pPr>
        <w:spacing w:after="0"/>
        <w:rPr>
          <w:i/>
          <w:sz w:val="24"/>
          <w:szCs w:val="24"/>
        </w:rPr>
      </w:pPr>
      <w:r w:rsidRPr="00E06790">
        <w:rPr>
          <w:i/>
          <w:sz w:val="24"/>
          <w:szCs w:val="24"/>
        </w:rPr>
        <w:t xml:space="preserve">Table 4. </w:t>
      </w:r>
      <w:r w:rsidR="00112B2B" w:rsidRPr="00E06790">
        <w:rPr>
          <w:i/>
          <w:sz w:val="24"/>
          <w:szCs w:val="24"/>
        </w:rPr>
        <w:t xml:space="preserve">Withdrawal Rates and Grade Comparisons.  Semester </w:t>
      </w:r>
      <w:r w:rsidR="00E06790" w:rsidRPr="00E06790">
        <w:rPr>
          <w:i/>
          <w:sz w:val="24"/>
          <w:szCs w:val="24"/>
        </w:rPr>
        <w:t>that</w:t>
      </w:r>
      <w:r w:rsidR="00112B2B" w:rsidRPr="00E06790">
        <w:rPr>
          <w:i/>
          <w:sz w:val="24"/>
          <w:szCs w:val="24"/>
        </w:rPr>
        <w:t xml:space="preserve"> represent</w:t>
      </w:r>
      <w:r w:rsidR="00E06790" w:rsidRPr="00E06790">
        <w:rPr>
          <w:i/>
          <w:sz w:val="24"/>
          <w:szCs w:val="24"/>
        </w:rPr>
        <w:t>s</w:t>
      </w:r>
      <w:r w:rsidR="00112B2B" w:rsidRPr="00E06790">
        <w:rPr>
          <w:i/>
          <w:sz w:val="24"/>
          <w:szCs w:val="24"/>
        </w:rPr>
        <w:t xml:space="preserve"> partial implementation </w:t>
      </w:r>
      <w:r w:rsidR="00E06790" w:rsidRPr="00E06790">
        <w:rPr>
          <w:i/>
          <w:sz w:val="24"/>
          <w:szCs w:val="24"/>
        </w:rPr>
        <w:t>is</w:t>
      </w:r>
      <w:r w:rsidR="00112B2B" w:rsidRPr="00E06790">
        <w:rPr>
          <w:i/>
          <w:sz w:val="24"/>
          <w:szCs w:val="24"/>
        </w:rPr>
        <w:t xml:space="preserve"> represented with an asterisk and </w:t>
      </w:r>
      <w:r w:rsidR="00E06790" w:rsidRPr="00E06790">
        <w:rPr>
          <w:i/>
          <w:sz w:val="24"/>
          <w:szCs w:val="24"/>
        </w:rPr>
        <w:t xml:space="preserve">the semester that represents </w:t>
      </w:r>
      <w:r w:rsidR="00112B2B" w:rsidRPr="00E06790">
        <w:rPr>
          <w:i/>
          <w:sz w:val="24"/>
          <w:szCs w:val="24"/>
        </w:rPr>
        <w:t>full implementation is underlined.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988"/>
        <w:gridCol w:w="942"/>
        <w:gridCol w:w="942"/>
        <w:gridCol w:w="942"/>
        <w:gridCol w:w="942"/>
        <w:gridCol w:w="942"/>
        <w:gridCol w:w="1448"/>
      </w:tblGrid>
      <w:tr w:rsidR="00E06790" w:rsidRPr="00E06790" w:rsidTr="00E06790">
        <w:tc>
          <w:tcPr>
            <w:tcW w:w="0" w:type="auto"/>
          </w:tcPr>
          <w:p w:rsidR="00CB4927" w:rsidRPr="00E06790" w:rsidRDefault="00CB4927" w:rsidP="00FD6C35">
            <w:pPr>
              <w:spacing w:after="0"/>
              <w:rPr>
                <w:b/>
                <w:bCs/>
                <w:sz w:val="24"/>
                <w:szCs w:val="24"/>
              </w:rPr>
            </w:pPr>
            <w:r w:rsidRPr="00E06790">
              <w:rPr>
                <w:b/>
                <w:bCs/>
                <w:sz w:val="24"/>
                <w:szCs w:val="24"/>
              </w:rPr>
              <w:t>Semester</w:t>
            </w:r>
          </w:p>
        </w:tc>
        <w:tc>
          <w:tcPr>
            <w:tcW w:w="0" w:type="auto"/>
          </w:tcPr>
          <w:p w:rsidR="00CB4927" w:rsidRPr="00E06790" w:rsidRDefault="00CB4927" w:rsidP="00FD6C35">
            <w:pPr>
              <w:spacing w:after="0"/>
              <w:rPr>
                <w:b/>
                <w:bCs/>
                <w:sz w:val="16"/>
                <w:szCs w:val="16"/>
              </w:rPr>
            </w:pPr>
            <w:r w:rsidRPr="00E06790">
              <w:rPr>
                <w:b/>
                <w:bCs/>
                <w:sz w:val="16"/>
                <w:szCs w:val="16"/>
              </w:rPr>
              <w:t>Number</w:t>
            </w:r>
          </w:p>
          <w:p w:rsidR="00CB4927" w:rsidRPr="00E06790" w:rsidRDefault="00CB4927" w:rsidP="00FD6C35">
            <w:pPr>
              <w:spacing w:after="0"/>
              <w:rPr>
                <w:b/>
                <w:bCs/>
                <w:sz w:val="16"/>
                <w:szCs w:val="16"/>
              </w:rPr>
            </w:pPr>
            <w:r w:rsidRPr="00E06790">
              <w:rPr>
                <w:b/>
                <w:bCs/>
                <w:sz w:val="16"/>
                <w:szCs w:val="16"/>
              </w:rPr>
              <w:t>Of students</w:t>
            </w:r>
          </w:p>
        </w:tc>
        <w:tc>
          <w:tcPr>
            <w:tcW w:w="0" w:type="auto"/>
          </w:tcPr>
          <w:p w:rsidR="00CB4927" w:rsidRPr="00E06790" w:rsidRDefault="00CB4927" w:rsidP="00FD6C35">
            <w:pPr>
              <w:spacing w:after="0"/>
              <w:rPr>
                <w:b/>
                <w:bCs/>
                <w:sz w:val="24"/>
                <w:szCs w:val="24"/>
              </w:rPr>
            </w:pPr>
            <w:r w:rsidRPr="00E06790">
              <w:rPr>
                <w:b/>
                <w:bCs/>
                <w:sz w:val="24"/>
                <w:szCs w:val="24"/>
              </w:rPr>
              <w:t>A’s</w:t>
            </w:r>
          </w:p>
        </w:tc>
        <w:tc>
          <w:tcPr>
            <w:tcW w:w="635" w:type="dxa"/>
          </w:tcPr>
          <w:p w:rsidR="00CB4927" w:rsidRPr="00E06790" w:rsidRDefault="00CB4927" w:rsidP="00FD6C35">
            <w:pPr>
              <w:spacing w:after="0"/>
              <w:rPr>
                <w:b/>
                <w:bCs/>
                <w:sz w:val="24"/>
                <w:szCs w:val="24"/>
              </w:rPr>
            </w:pPr>
            <w:r w:rsidRPr="00E06790">
              <w:rPr>
                <w:b/>
                <w:bCs/>
                <w:sz w:val="24"/>
                <w:szCs w:val="24"/>
              </w:rPr>
              <w:t>B’s</w:t>
            </w:r>
          </w:p>
        </w:tc>
        <w:tc>
          <w:tcPr>
            <w:tcW w:w="635" w:type="dxa"/>
          </w:tcPr>
          <w:p w:rsidR="00CB4927" w:rsidRPr="00E06790" w:rsidRDefault="00CB4927" w:rsidP="00FD6C35">
            <w:pPr>
              <w:spacing w:after="0"/>
              <w:rPr>
                <w:b/>
                <w:bCs/>
                <w:sz w:val="24"/>
                <w:szCs w:val="24"/>
              </w:rPr>
            </w:pPr>
            <w:r w:rsidRPr="00E06790">
              <w:rPr>
                <w:b/>
                <w:bCs/>
                <w:sz w:val="24"/>
                <w:szCs w:val="24"/>
              </w:rPr>
              <w:t>C’s</w:t>
            </w:r>
          </w:p>
        </w:tc>
        <w:tc>
          <w:tcPr>
            <w:tcW w:w="0" w:type="auto"/>
          </w:tcPr>
          <w:p w:rsidR="00CB4927" w:rsidRPr="00E06790" w:rsidRDefault="00CB4927" w:rsidP="00FD6C35">
            <w:pPr>
              <w:spacing w:after="0"/>
              <w:rPr>
                <w:b/>
                <w:bCs/>
                <w:sz w:val="24"/>
                <w:szCs w:val="24"/>
              </w:rPr>
            </w:pPr>
            <w:r w:rsidRPr="00E06790">
              <w:rPr>
                <w:b/>
                <w:bCs/>
                <w:sz w:val="24"/>
                <w:szCs w:val="24"/>
              </w:rPr>
              <w:t>D’s</w:t>
            </w:r>
          </w:p>
        </w:tc>
        <w:tc>
          <w:tcPr>
            <w:tcW w:w="0" w:type="auto"/>
          </w:tcPr>
          <w:p w:rsidR="00CB4927" w:rsidRPr="00E06790" w:rsidRDefault="00CB4927" w:rsidP="00FD6C35">
            <w:pPr>
              <w:spacing w:after="0"/>
              <w:rPr>
                <w:b/>
                <w:bCs/>
                <w:sz w:val="24"/>
                <w:szCs w:val="24"/>
              </w:rPr>
            </w:pPr>
            <w:r w:rsidRPr="00E06790">
              <w:rPr>
                <w:b/>
                <w:bCs/>
                <w:sz w:val="24"/>
                <w:szCs w:val="24"/>
              </w:rPr>
              <w:t>F’s</w:t>
            </w:r>
          </w:p>
        </w:tc>
        <w:tc>
          <w:tcPr>
            <w:tcW w:w="0" w:type="auto"/>
          </w:tcPr>
          <w:p w:rsidR="00CB4927" w:rsidRPr="00E06790" w:rsidRDefault="00CB4927" w:rsidP="00FD6C35">
            <w:pPr>
              <w:spacing w:after="0"/>
              <w:rPr>
                <w:b/>
                <w:bCs/>
                <w:sz w:val="24"/>
                <w:szCs w:val="24"/>
              </w:rPr>
            </w:pPr>
            <w:r w:rsidRPr="00E06790">
              <w:rPr>
                <w:b/>
                <w:bCs/>
                <w:sz w:val="24"/>
                <w:szCs w:val="24"/>
              </w:rPr>
              <w:t>% Withdrew</w:t>
            </w:r>
          </w:p>
        </w:tc>
      </w:tr>
      <w:tr w:rsidR="00CB4927" w:rsidRPr="00800C4E" w:rsidTr="00E06790">
        <w:tc>
          <w:tcPr>
            <w:tcW w:w="0" w:type="auto"/>
          </w:tcPr>
          <w:p w:rsidR="00CB4927" w:rsidRPr="00E06790" w:rsidRDefault="00E06790" w:rsidP="00FD6C35">
            <w:pPr>
              <w:spacing w:after="0"/>
              <w:rPr>
                <w:b/>
                <w:bCs/>
                <w:sz w:val="24"/>
                <w:szCs w:val="24"/>
              </w:rPr>
            </w:pPr>
            <w:r w:rsidRPr="00E06790">
              <w:rPr>
                <w:b/>
                <w:bCs/>
                <w:sz w:val="24"/>
                <w:szCs w:val="24"/>
              </w:rPr>
              <w:t>Fall 2011</w:t>
            </w:r>
          </w:p>
        </w:tc>
        <w:tc>
          <w:tcPr>
            <w:tcW w:w="0" w:type="auto"/>
          </w:tcPr>
          <w:p w:rsidR="00CB4927" w:rsidRPr="00E06790" w:rsidRDefault="00E06790" w:rsidP="00FD6C35">
            <w:pPr>
              <w:spacing w:after="0"/>
              <w:rPr>
                <w:b/>
                <w:bCs/>
                <w:sz w:val="24"/>
                <w:szCs w:val="24"/>
              </w:rPr>
            </w:pPr>
            <w:r w:rsidRPr="00E06790">
              <w:rPr>
                <w:b/>
                <w:bCs/>
                <w:sz w:val="24"/>
                <w:szCs w:val="24"/>
              </w:rPr>
              <w:t>40</w:t>
            </w:r>
          </w:p>
        </w:tc>
        <w:tc>
          <w:tcPr>
            <w:tcW w:w="0" w:type="auto"/>
          </w:tcPr>
          <w:p w:rsidR="00CB4927" w:rsidRPr="002C6CB7" w:rsidRDefault="002C6CB7" w:rsidP="00FD6C35">
            <w:pPr>
              <w:spacing w:after="0"/>
              <w:rPr>
                <w:b/>
                <w:bCs/>
                <w:sz w:val="24"/>
                <w:szCs w:val="24"/>
              </w:rPr>
            </w:pPr>
            <w:r w:rsidRPr="002C6CB7">
              <w:rPr>
                <w:b/>
                <w:bCs/>
                <w:sz w:val="24"/>
                <w:szCs w:val="24"/>
              </w:rPr>
              <w:t>12.5</w:t>
            </w:r>
            <w:r w:rsidR="00112B2B" w:rsidRPr="002C6CB7">
              <w:rPr>
                <w:b/>
                <w:bCs/>
                <w:sz w:val="24"/>
                <w:szCs w:val="24"/>
              </w:rPr>
              <w:t>%</w:t>
            </w:r>
          </w:p>
        </w:tc>
        <w:tc>
          <w:tcPr>
            <w:tcW w:w="635" w:type="dxa"/>
          </w:tcPr>
          <w:p w:rsidR="00CB4927" w:rsidRPr="002C6CB7" w:rsidRDefault="002C6CB7" w:rsidP="00FD6C35">
            <w:pPr>
              <w:spacing w:after="0"/>
              <w:rPr>
                <w:b/>
                <w:bCs/>
                <w:sz w:val="24"/>
                <w:szCs w:val="24"/>
              </w:rPr>
            </w:pPr>
            <w:r w:rsidRPr="002C6CB7">
              <w:rPr>
                <w:b/>
                <w:bCs/>
                <w:sz w:val="24"/>
                <w:szCs w:val="24"/>
              </w:rPr>
              <w:t>25</w:t>
            </w:r>
            <w:r w:rsidR="00112B2B" w:rsidRPr="002C6CB7">
              <w:rPr>
                <w:b/>
                <w:bCs/>
                <w:sz w:val="24"/>
                <w:szCs w:val="24"/>
              </w:rPr>
              <w:t>%</w:t>
            </w:r>
          </w:p>
        </w:tc>
        <w:tc>
          <w:tcPr>
            <w:tcW w:w="635" w:type="dxa"/>
          </w:tcPr>
          <w:p w:rsidR="00CB4927" w:rsidRPr="002C6CB7" w:rsidRDefault="002C6CB7" w:rsidP="00FD6C35">
            <w:pPr>
              <w:spacing w:after="0"/>
              <w:rPr>
                <w:b/>
                <w:bCs/>
                <w:sz w:val="24"/>
                <w:szCs w:val="24"/>
              </w:rPr>
            </w:pPr>
            <w:r w:rsidRPr="002C6CB7">
              <w:rPr>
                <w:b/>
                <w:bCs/>
                <w:sz w:val="24"/>
                <w:szCs w:val="24"/>
              </w:rPr>
              <w:t>45</w:t>
            </w:r>
            <w:r w:rsidR="00112B2B" w:rsidRPr="002C6CB7">
              <w:rPr>
                <w:b/>
                <w:bCs/>
                <w:sz w:val="24"/>
                <w:szCs w:val="24"/>
              </w:rPr>
              <w:t>%</w:t>
            </w:r>
          </w:p>
        </w:tc>
        <w:tc>
          <w:tcPr>
            <w:tcW w:w="0" w:type="auto"/>
          </w:tcPr>
          <w:p w:rsidR="00CB4927" w:rsidRPr="002C6CB7" w:rsidRDefault="002C6CB7" w:rsidP="00FD6C35">
            <w:pPr>
              <w:spacing w:after="0"/>
              <w:rPr>
                <w:b/>
                <w:bCs/>
                <w:sz w:val="24"/>
                <w:szCs w:val="24"/>
              </w:rPr>
            </w:pPr>
            <w:r w:rsidRPr="002C6CB7">
              <w:rPr>
                <w:b/>
                <w:bCs/>
                <w:sz w:val="24"/>
                <w:szCs w:val="24"/>
              </w:rPr>
              <w:t>7.5</w:t>
            </w:r>
            <w:r w:rsidR="00112B2B" w:rsidRPr="002C6CB7">
              <w:rPr>
                <w:b/>
                <w:bCs/>
                <w:sz w:val="24"/>
                <w:szCs w:val="24"/>
              </w:rPr>
              <w:t>%</w:t>
            </w:r>
          </w:p>
        </w:tc>
        <w:tc>
          <w:tcPr>
            <w:tcW w:w="0" w:type="auto"/>
          </w:tcPr>
          <w:p w:rsidR="00CB4927" w:rsidRPr="002C6CB7" w:rsidRDefault="002C6CB7" w:rsidP="00FD6C35">
            <w:pPr>
              <w:spacing w:after="0"/>
              <w:rPr>
                <w:b/>
                <w:bCs/>
                <w:sz w:val="24"/>
                <w:szCs w:val="24"/>
              </w:rPr>
            </w:pPr>
            <w:r w:rsidRPr="002C6CB7">
              <w:rPr>
                <w:b/>
                <w:bCs/>
                <w:sz w:val="24"/>
                <w:szCs w:val="24"/>
              </w:rPr>
              <w:t>10</w:t>
            </w:r>
            <w:r w:rsidR="00112B2B" w:rsidRPr="002C6CB7">
              <w:rPr>
                <w:b/>
                <w:bCs/>
                <w:sz w:val="24"/>
                <w:szCs w:val="24"/>
              </w:rPr>
              <w:t>%</w:t>
            </w:r>
          </w:p>
        </w:tc>
        <w:tc>
          <w:tcPr>
            <w:tcW w:w="0" w:type="auto"/>
          </w:tcPr>
          <w:p w:rsidR="00CB4927" w:rsidRPr="00E06790" w:rsidRDefault="00E06790" w:rsidP="00FD6C35">
            <w:pPr>
              <w:spacing w:after="0"/>
              <w:rPr>
                <w:b/>
                <w:bCs/>
                <w:sz w:val="24"/>
                <w:szCs w:val="24"/>
              </w:rPr>
            </w:pPr>
            <w:r w:rsidRPr="00E06790">
              <w:rPr>
                <w:b/>
                <w:bCs/>
                <w:sz w:val="24"/>
                <w:szCs w:val="24"/>
              </w:rPr>
              <w:t>6.98%</w:t>
            </w:r>
          </w:p>
        </w:tc>
      </w:tr>
      <w:tr w:rsidR="00CB4927" w:rsidRPr="00800C4E" w:rsidTr="00E06790">
        <w:tc>
          <w:tcPr>
            <w:tcW w:w="0" w:type="auto"/>
          </w:tcPr>
          <w:p w:rsidR="00CB4927" w:rsidRPr="00E06790" w:rsidRDefault="00E06790" w:rsidP="00E06790">
            <w:pPr>
              <w:spacing w:after="0"/>
              <w:rPr>
                <w:b/>
                <w:bCs/>
                <w:sz w:val="24"/>
                <w:szCs w:val="24"/>
              </w:rPr>
            </w:pPr>
            <w:r w:rsidRPr="00E06790">
              <w:rPr>
                <w:b/>
                <w:bCs/>
                <w:sz w:val="24"/>
                <w:szCs w:val="24"/>
              </w:rPr>
              <w:t>Spring 2012</w:t>
            </w:r>
          </w:p>
        </w:tc>
        <w:tc>
          <w:tcPr>
            <w:tcW w:w="0" w:type="auto"/>
          </w:tcPr>
          <w:p w:rsidR="00CB4927" w:rsidRPr="00E06790" w:rsidRDefault="00E06790" w:rsidP="00FD6C35">
            <w:pPr>
              <w:spacing w:after="0"/>
              <w:rPr>
                <w:b/>
                <w:bCs/>
                <w:sz w:val="24"/>
                <w:szCs w:val="24"/>
              </w:rPr>
            </w:pPr>
            <w:r w:rsidRPr="00E06790">
              <w:rPr>
                <w:b/>
                <w:bCs/>
                <w:sz w:val="24"/>
                <w:szCs w:val="24"/>
              </w:rPr>
              <w:t>145</w:t>
            </w:r>
          </w:p>
        </w:tc>
        <w:tc>
          <w:tcPr>
            <w:tcW w:w="0" w:type="auto"/>
          </w:tcPr>
          <w:p w:rsidR="00CB4927" w:rsidRPr="002C6CB7" w:rsidRDefault="002C6CB7" w:rsidP="002C6CB7">
            <w:pPr>
              <w:spacing w:after="0"/>
              <w:rPr>
                <w:b/>
                <w:bCs/>
                <w:sz w:val="24"/>
                <w:szCs w:val="24"/>
              </w:rPr>
            </w:pPr>
            <w:r w:rsidRPr="002C6CB7">
              <w:rPr>
                <w:b/>
                <w:bCs/>
                <w:sz w:val="24"/>
                <w:szCs w:val="24"/>
              </w:rPr>
              <w:t>22.07</w:t>
            </w:r>
            <w:r w:rsidR="00D37CB0" w:rsidRPr="002C6CB7">
              <w:rPr>
                <w:b/>
                <w:bCs/>
                <w:sz w:val="24"/>
                <w:szCs w:val="24"/>
              </w:rPr>
              <w:t>%</w:t>
            </w:r>
          </w:p>
        </w:tc>
        <w:tc>
          <w:tcPr>
            <w:tcW w:w="635" w:type="dxa"/>
          </w:tcPr>
          <w:p w:rsidR="00CB4927" w:rsidRPr="002C6CB7" w:rsidRDefault="00666EDC" w:rsidP="00FD6C35">
            <w:pPr>
              <w:spacing w:after="0"/>
              <w:rPr>
                <w:b/>
                <w:bCs/>
                <w:sz w:val="24"/>
                <w:szCs w:val="24"/>
              </w:rPr>
            </w:pPr>
            <w:r w:rsidRPr="002C6CB7">
              <w:rPr>
                <w:b/>
                <w:bCs/>
                <w:sz w:val="24"/>
                <w:szCs w:val="24"/>
              </w:rPr>
              <w:t>2</w:t>
            </w:r>
            <w:r w:rsidR="002C6CB7" w:rsidRPr="002C6CB7">
              <w:rPr>
                <w:b/>
                <w:bCs/>
                <w:sz w:val="24"/>
                <w:szCs w:val="24"/>
              </w:rPr>
              <w:t>8.28</w:t>
            </w:r>
            <w:r w:rsidR="00D37CB0" w:rsidRPr="002C6CB7">
              <w:rPr>
                <w:b/>
                <w:bCs/>
                <w:sz w:val="24"/>
                <w:szCs w:val="24"/>
              </w:rPr>
              <w:t>%</w:t>
            </w:r>
          </w:p>
        </w:tc>
        <w:tc>
          <w:tcPr>
            <w:tcW w:w="635" w:type="dxa"/>
          </w:tcPr>
          <w:p w:rsidR="00CB4927" w:rsidRPr="002C6CB7" w:rsidRDefault="002C6CB7" w:rsidP="00FD6C35">
            <w:pPr>
              <w:spacing w:after="0"/>
              <w:rPr>
                <w:b/>
                <w:bCs/>
                <w:sz w:val="24"/>
                <w:szCs w:val="24"/>
              </w:rPr>
            </w:pPr>
            <w:r w:rsidRPr="002C6CB7">
              <w:rPr>
                <w:b/>
                <w:bCs/>
                <w:sz w:val="24"/>
                <w:szCs w:val="24"/>
              </w:rPr>
              <w:t>33.10</w:t>
            </w:r>
            <w:r w:rsidR="00D37CB0" w:rsidRPr="002C6CB7">
              <w:rPr>
                <w:b/>
                <w:bCs/>
                <w:sz w:val="24"/>
                <w:szCs w:val="24"/>
              </w:rPr>
              <w:t>%</w:t>
            </w:r>
          </w:p>
        </w:tc>
        <w:tc>
          <w:tcPr>
            <w:tcW w:w="0" w:type="auto"/>
          </w:tcPr>
          <w:p w:rsidR="00CB4927" w:rsidRPr="00AC431F" w:rsidRDefault="00AC431F" w:rsidP="00FD6C35">
            <w:pPr>
              <w:spacing w:after="0"/>
              <w:rPr>
                <w:b/>
                <w:bCs/>
                <w:sz w:val="24"/>
                <w:szCs w:val="24"/>
              </w:rPr>
            </w:pPr>
            <w:r w:rsidRPr="00AC431F">
              <w:rPr>
                <w:b/>
                <w:bCs/>
                <w:sz w:val="24"/>
                <w:szCs w:val="24"/>
              </w:rPr>
              <w:t>10.34</w:t>
            </w:r>
            <w:r w:rsidR="00D37CB0" w:rsidRPr="00AC431F">
              <w:rPr>
                <w:b/>
                <w:bCs/>
                <w:sz w:val="24"/>
                <w:szCs w:val="24"/>
              </w:rPr>
              <w:t>%</w:t>
            </w:r>
          </w:p>
        </w:tc>
        <w:tc>
          <w:tcPr>
            <w:tcW w:w="0" w:type="auto"/>
          </w:tcPr>
          <w:p w:rsidR="00CB4927" w:rsidRPr="00AC431F" w:rsidRDefault="00AC431F" w:rsidP="00FD6C35">
            <w:pPr>
              <w:spacing w:after="0"/>
              <w:rPr>
                <w:b/>
                <w:bCs/>
                <w:sz w:val="24"/>
                <w:szCs w:val="24"/>
              </w:rPr>
            </w:pPr>
            <w:r w:rsidRPr="00AC431F">
              <w:rPr>
                <w:b/>
                <w:bCs/>
                <w:sz w:val="24"/>
                <w:szCs w:val="24"/>
              </w:rPr>
              <w:t>6.21</w:t>
            </w:r>
            <w:r w:rsidR="00D37CB0" w:rsidRPr="00AC431F">
              <w:rPr>
                <w:b/>
                <w:bCs/>
                <w:sz w:val="24"/>
                <w:szCs w:val="24"/>
              </w:rPr>
              <w:t>%</w:t>
            </w:r>
          </w:p>
        </w:tc>
        <w:tc>
          <w:tcPr>
            <w:tcW w:w="0" w:type="auto"/>
          </w:tcPr>
          <w:p w:rsidR="00CB4927" w:rsidRPr="00AC431F" w:rsidRDefault="00E06790" w:rsidP="00FD6C35">
            <w:pPr>
              <w:spacing w:after="0"/>
              <w:rPr>
                <w:b/>
                <w:bCs/>
                <w:sz w:val="24"/>
                <w:szCs w:val="24"/>
              </w:rPr>
            </w:pPr>
            <w:r w:rsidRPr="00AC431F">
              <w:rPr>
                <w:b/>
                <w:bCs/>
                <w:sz w:val="24"/>
                <w:szCs w:val="24"/>
              </w:rPr>
              <w:t>7.64%</w:t>
            </w:r>
          </w:p>
        </w:tc>
      </w:tr>
      <w:tr w:rsidR="00CB4927" w:rsidRPr="00800C4E" w:rsidTr="00E06790">
        <w:tc>
          <w:tcPr>
            <w:tcW w:w="0" w:type="auto"/>
          </w:tcPr>
          <w:p w:rsidR="00CB4927" w:rsidRPr="00E06790" w:rsidRDefault="00E06790" w:rsidP="00E06790">
            <w:pPr>
              <w:spacing w:after="0"/>
              <w:rPr>
                <w:b/>
                <w:bCs/>
                <w:sz w:val="24"/>
                <w:szCs w:val="24"/>
              </w:rPr>
            </w:pPr>
            <w:r w:rsidRPr="00E06790">
              <w:rPr>
                <w:b/>
                <w:bCs/>
                <w:sz w:val="24"/>
                <w:szCs w:val="24"/>
              </w:rPr>
              <w:t>Summer 2012</w:t>
            </w:r>
          </w:p>
        </w:tc>
        <w:tc>
          <w:tcPr>
            <w:tcW w:w="0" w:type="auto"/>
          </w:tcPr>
          <w:p w:rsidR="00CB4927" w:rsidRPr="00E06790" w:rsidRDefault="00E06790" w:rsidP="00FD6C35">
            <w:pPr>
              <w:spacing w:after="0"/>
              <w:rPr>
                <w:b/>
                <w:bCs/>
                <w:sz w:val="24"/>
                <w:szCs w:val="24"/>
              </w:rPr>
            </w:pPr>
            <w:r w:rsidRPr="00E06790">
              <w:rPr>
                <w:b/>
                <w:bCs/>
                <w:sz w:val="24"/>
                <w:szCs w:val="24"/>
              </w:rPr>
              <w:t>10</w:t>
            </w:r>
          </w:p>
        </w:tc>
        <w:tc>
          <w:tcPr>
            <w:tcW w:w="0" w:type="auto"/>
          </w:tcPr>
          <w:p w:rsidR="00CB4927" w:rsidRPr="00AC431F" w:rsidRDefault="00AC431F" w:rsidP="00FD6C35">
            <w:pPr>
              <w:spacing w:after="0"/>
              <w:rPr>
                <w:b/>
                <w:bCs/>
                <w:sz w:val="24"/>
                <w:szCs w:val="24"/>
              </w:rPr>
            </w:pPr>
            <w:r w:rsidRPr="00AC431F">
              <w:rPr>
                <w:b/>
                <w:bCs/>
                <w:sz w:val="24"/>
                <w:szCs w:val="24"/>
              </w:rPr>
              <w:t>70%</w:t>
            </w:r>
          </w:p>
        </w:tc>
        <w:tc>
          <w:tcPr>
            <w:tcW w:w="635" w:type="dxa"/>
          </w:tcPr>
          <w:p w:rsidR="00CB4927" w:rsidRPr="00AC431F" w:rsidRDefault="00AC431F" w:rsidP="00FD6C35">
            <w:pPr>
              <w:spacing w:after="0"/>
              <w:rPr>
                <w:b/>
                <w:bCs/>
                <w:sz w:val="24"/>
                <w:szCs w:val="24"/>
              </w:rPr>
            </w:pPr>
            <w:r w:rsidRPr="00AC431F">
              <w:rPr>
                <w:b/>
                <w:bCs/>
                <w:sz w:val="24"/>
                <w:szCs w:val="24"/>
              </w:rPr>
              <w:t>1%</w:t>
            </w:r>
          </w:p>
        </w:tc>
        <w:tc>
          <w:tcPr>
            <w:tcW w:w="635" w:type="dxa"/>
          </w:tcPr>
          <w:p w:rsidR="00CB4927" w:rsidRPr="00AC431F" w:rsidRDefault="00AC431F" w:rsidP="00FD6C35">
            <w:pPr>
              <w:spacing w:after="0"/>
              <w:rPr>
                <w:b/>
                <w:bCs/>
                <w:sz w:val="24"/>
                <w:szCs w:val="24"/>
              </w:rPr>
            </w:pPr>
            <w:r w:rsidRPr="00AC431F">
              <w:rPr>
                <w:b/>
                <w:bCs/>
                <w:sz w:val="24"/>
                <w:szCs w:val="24"/>
              </w:rPr>
              <w:t>1%</w:t>
            </w:r>
          </w:p>
        </w:tc>
        <w:tc>
          <w:tcPr>
            <w:tcW w:w="0" w:type="auto"/>
          </w:tcPr>
          <w:p w:rsidR="00CB4927" w:rsidRPr="00AC431F" w:rsidRDefault="00AC431F" w:rsidP="00FD6C35">
            <w:pPr>
              <w:spacing w:after="0"/>
              <w:rPr>
                <w:b/>
                <w:bCs/>
                <w:sz w:val="24"/>
                <w:szCs w:val="24"/>
              </w:rPr>
            </w:pPr>
            <w:r w:rsidRPr="00AC431F">
              <w:rPr>
                <w:b/>
                <w:bCs/>
                <w:sz w:val="24"/>
                <w:szCs w:val="24"/>
              </w:rPr>
              <w:t>1%</w:t>
            </w:r>
          </w:p>
        </w:tc>
        <w:tc>
          <w:tcPr>
            <w:tcW w:w="0" w:type="auto"/>
          </w:tcPr>
          <w:p w:rsidR="00CB4927" w:rsidRPr="00AC431F" w:rsidRDefault="00AC431F" w:rsidP="00FD6C35">
            <w:pPr>
              <w:spacing w:after="0"/>
              <w:rPr>
                <w:b/>
                <w:bCs/>
                <w:sz w:val="24"/>
                <w:szCs w:val="24"/>
              </w:rPr>
            </w:pPr>
            <w:r w:rsidRPr="00AC431F">
              <w:rPr>
                <w:b/>
                <w:bCs/>
                <w:sz w:val="24"/>
                <w:szCs w:val="24"/>
              </w:rPr>
              <w:t>0%</w:t>
            </w:r>
          </w:p>
        </w:tc>
        <w:tc>
          <w:tcPr>
            <w:tcW w:w="0" w:type="auto"/>
          </w:tcPr>
          <w:p w:rsidR="00CB4927" w:rsidRPr="00AC431F" w:rsidRDefault="00E06790" w:rsidP="00FD6C35">
            <w:pPr>
              <w:spacing w:after="0"/>
              <w:rPr>
                <w:b/>
                <w:bCs/>
                <w:sz w:val="24"/>
                <w:szCs w:val="24"/>
              </w:rPr>
            </w:pPr>
            <w:r w:rsidRPr="00AC431F">
              <w:rPr>
                <w:b/>
                <w:bCs/>
                <w:sz w:val="24"/>
                <w:szCs w:val="24"/>
              </w:rPr>
              <w:t>0%</w:t>
            </w:r>
          </w:p>
        </w:tc>
      </w:tr>
      <w:tr w:rsidR="00CB4927" w:rsidRPr="00800C4E" w:rsidTr="00E06790">
        <w:tc>
          <w:tcPr>
            <w:tcW w:w="0" w:type="auto"/>
          </w:tcPr>
          <w:p w:rsidR="00CB4927" w:rsidRPr="00E06790" w:rsidRDefault="00E06790" w:rsidP="00FD6C35">
            <w:pPr>
              <w:spacing w:after="0"/>
              <w:rPr>
                <w:b/>
                <w:bCs/>
                <w:sz w:val="24"/>
                <w:szCs w:val="24"/>
              </w:rPr>
            </w:pPr>
            <w:r w:rsidRPr="00E06790">
              <w:rPr>
                <w:b/>
                <w:bCs/>
                <w:sz w:val="24"/>
                <w:szCs w:val="24"/>
              </w:rPr>
              <w:t>Fall 2012</w:t>
            </w:r>
          </w:p>
        </w:tc>
        <w:tc>
          <w:tcPr>
            <w:tcW w:w="0" w:type="auto"/>
          </w:tcPr>
          <w:p w:rsidR="00CB4927" w:rsidRPr="00E06790" w:rsidRDefault="00E06790" w:rsidP="00FD6C35">
            <w:pPr>
              <w:spacing w:after="0"/>
              <w:rPr>
                <w:b/>
                <w:bCs/>
                <w:sz w:val="24"/>
                <w:szCs w:val="24"/>
              </w:rPr>
            </w:pPr>
            <w:r w:rsidRPr="00E06790">
              <w:rPr>
                <w:b/>
                <w:bCs/>
                <w:sz w:val="24"/>
                <w:szCs w:val="24"/>
              </w:rPr>
              <w:t>38</w:t>
            </w:r>
          </w:p>
        </w:tc>
        <w:tc>
          <w:tcPr>
            <w:tcW w:w="0" w:type="auto"/>
          </w:tcPr>
          <w:p w:rsidR="00CB4927" w:rsidRPr="00AC431F" w:rsidRDefault="00AC431F" w:rsidP="00FD6C35">
            <w:pPr>
              <w:spacing w:after="0"/>
              <w:rPr>
                <w:b/>
                <w:bCs/>
                <w:sz w:val="24"/>
                <w:szCs w:val="24"/>
              </w:rPr>
            </w:pPr>
            <w:r w:rsidRPr="00AC431F">
              <w:rPr>
                <w:b/>
                <w:bCs/>
                <w:sz w:val="24"/>
                <w:szCs w:val="24"/>
              </w:rPr>
              <w:t>10.53</w:t>
            </w:r>
            <w:r w:rsidR="00D37CB0" w:rsidRPr="00AC431F">
              <w:rPr>
                <w:b/>
                <w:bCs/>
                <w:sz w:val="24"/>
                <w:szCs w:val="24"/>
              </w:rPr>
              <w:t>%</w:t>
            </w:r>
          </w:p>
        </w:tc>
        <w:tc>
          <w:tcPr>
            <w:tcW w:w="635" w:type="dxa"/>
          </w:tcPr>
          <w:p w:rsidR="00CB4927" w:rsidRPr="00AC431F" w:rsidRDefault="00AC431F" w:rsidP="00FD6C35">
            <w:pPr>
              <w:spacing w:after="0"/>
              <w:rPr>
                <w:b/>
                <w:bCs/>
                <w:sz w:val="24"/>
                <w:szCs w:val="24"/>
              </w:rPr>
            </w:pPr>
            <w:r w:rsidRPr="00AC431F">
              <w:rPr>
                <w:b/>
                <w:bCs/>
                <w:sz w:val="24"/>
                <w:szCs w:val="24"/>
              </w:rPr>
              <w:t>36.84</w:t>
            </w:r>
            <w:r w:rsidR="00D37CB0" w:rsidRPr="00AC431F">
              <w:rPr>
                <w:b/>
                <w:bCs/>
                <w:sz w:val="24"/>
                <w:szCs w:val="24"/>
              </w:rPr>
              <w:t>%</w:t>
            </w:r>
          </w:p>
        </w:tc>
        <w:tc>
          <w:tcPr>
            <w:tcW w:w="635" w:type="dxa"/>
          </w:tcPr>
          <w:p w:rsidR="00CB4927" w:rsidRPr="00AC431F" w:rsidRDefault="00AC431F" w:rsidP="00FD6C35">
            <w:pPr>
              <w:spacing w:after="0"/>
              <w:rPr>
                <w:b/>
                <w:bCs/>
                <w:sz w:val="24"/>
                <w:szCs w:val="24"/>
              </w:rPr>
            </w:pPr>
            <w:r w:rsidRPr="00AC431F">
              <w:rPr>
                <w:b/>
                <w:bCs/>
                <w:sz w:val="24"/>
                <w:szCs w:val="24"/>
              </w:rPr>
              <w:t>26.32</w:t>
            </w:r>
            <w:r w:rsidR="00D37CB0" w:rsidRPr="00AC431F">
              <w:rPr>
                <w:b/>
                <w:bCs/>
                <w:sz w:val="24"/>
                <w:szCs w:val="24"/>
              </w:rPr>
              <w:t>%</w:t>
            </w:r>
          </w:p>
        </w:tc>
        <w:tc>
          <w:tcPr>
            <w:tcW w:w="0" w:type="auto"/>
          </w:tcPr>
          <w:p w:rsidR="00CB4927" w:rsidRPr="00AC431F" w:rsidRDefault="00AC431F" w:rsidP="00FD6C35">
            <w:pPr>
              <w:spacing w:after="0"/>
              <w:rPr>
                <w:b/>
                <w:bCs/>
                <w:sz w:val="24"/>
                <w:szCs w:val="24"/>
              </w:rPr>
            </w:pPr>
            <w:r w:rsidRPr="00AC431F">
              <w:rPr>
                <w:b/>
                <w:bCs/>
                <w:sz w:val="24"/>
                <w:szCs w:val="24"/>
              </w:rPr>
              <w:t>18.42%</w:t>
            </w:r>
          </w:p>
        </w:tc>
        <w:tc>
          <w:tcPr>
            <w:tcW w:w="0" w:type="auto"/>
          </w:tcPr>
          <w:p w:rsidR="00CB4927" w:rsidRPr="00AC431F" w:rsidRDefault="00AC431F" w:rsidP="00FD6C35">
            <w:pPr>
              <w:spacing w:after="0"/>
              <w:rPr>
                <w:b/>
                <w:bCs/>
                <w:sz w:val="24"/>
                <w:szCs w:val="24"/>
              </w:rPr>
            </w:pPr>
            <w:r w:rsidRPr="00AC431F">
              <w:rPr>
                <w:b/>
                <w:bCs/>
                <w:sz w:val="24"/>
                <w:szCs w:val="24"/>
              </w:rPr>
              <w:t>7.89%</w:t>
            </w:r>
          </w:p>
        </w:tc>
        <w:tc>
          <w:tcPr>
            <w:tcW w:w="0" w:type="auto"/>
          </w:tcPr>
          <w:p w:rsidR="00CB4927" w:rsidRPr="00AC431F" w:rsidRDefault="00E06790" w:rsidP="00FD6C35">
            <w:pPr>
              <w:spacing w:after="0"/>
              <w:rPr>
                <w:b/>
                <w:bCs/>
                <w:sz w:val="24"/>
                <w:szCs w:val="24"/>
              </w:rPr>
            </w:pPr>
            <w:r w:rsidRPr="00AC431F">
              <w:rPr>
                <w:b/>
                <w:bCs/>
                <w:sz w:val="24"/>
                <w:szCs w:val="24"/>
              </w:rPr>
              <w:t>11.63%</w:t>
            </w:r>
          </w:p>
        </w:tc>
      </w:tr>
      <w:tr w:rsidR="00CB4927" w:rsidRPr="00800C4E" w:rsidTr="00E06790">
        <w:tc>
          <w:tcPr>
            <w:tcW w:w="0" w:type="auto"/>
          </w:tcPr>
          <w:p w:rsidR="00CB4927" w:rsidRPr="00E06790" w:rsidRDefault="00E06790" w:rsidP="00FD6C35">
            <w:pPr>
              <w:spacing w:after="0"/>
              <w:rPr>
                <w:b/>
                <w:bCs/>
                <w:sz w:val="24"/>
                <w:szCs w:val="24"/>
              </w:rPr>
            </w:pPr>
            <w:r w:rsidRPr="00E06790">
              <w:rPr>
                <w:b/>
                <w:bCs/>
                <w:sz w:val="24"/>
                <w:szCs w:val="24"/>
              </w:rPr>
              <w:t>Spring 2013</w:t>
            </w:r>
          </w:p>
        </w:tc>
        <w:tc>
          <w:tcPr>
            <w:tcW w:w="0" w:type="auto"/>
          </w:tcPr>
          <w:p w:rsidR="00CB4927" w:rsidRPr="00E06790" w:rsidRDefault="00E06790" w:rsidP="00FD6C35">
            <w:pPr>
              <w:spacing w:after="0"/>
              <w:rPr>
                <w:b/>
                <w:bCs/>
                <w:sz w:val="24"/>
                <w:szCs w:val="24"/>
              </w:rPr>
            </w:pPr>
            <w:r w:rsidRPr="00E06790">
              <w:rPr>
                <w:b/>
                <w:bCs/>
                <w:sz w:val="24"/>
                <w:szCs w:val="24"/>
              </w:rPr>
              <w:t>138</w:t>
            </w:r>
          </w:p>
        </w:tc>
        <w:tc>
          <w:tcPr>
            <w:tcW w:w="0" w:type="auto"/>
          </w:tcPr>
          <w:p w:rsidR="00CB4927" w:rsidRPr="00B86390" w:rsidRDefault="00B86390" w:rsidP="00FD6C35">
            <w:pPr>
              <w:spacing w:after="0"/>
              <w:rPr>
                <w:b/>
                <w:bCs/>
                <w:sz w:val="24"/>
                <w:szCs w:val="24"/>
              </w:rPr>
            </w:pPr>
            <w:r w:rsidRPr="00B86390">
              <w:rPr>
                <w:b/>
                <w:bCs/>
                <w:sz w:val="24"/>
                <w:szCs w:val="24"/>
              </w:rPr>
              <w:t>20.29%</w:t>
            </w:r>
          </w:p>
        </w:tc>
        <w:tc>
          <w:tcPr>
            <w:tcW w:w="635" w:type="dxa"/>
          </w:tcPr>
          <w:p w:rsidR="00CB4927" w:rsidRPr="00B86390" w:rsidRDefault="00B86390" w:rsidP="00FD6C35">
            <w:pPr>
              <w:spacing w:after="0"/>
              <w:rPr>
                <w:b/>
                <w:bCs/>
                <w:sz w:val="24"/>
                <w:szCs w:val="24"/>
              </w:rPr>
            </w:pPr>
            <w:r w:rsidRPr="00B86390">
              <w:rPr>
                <w:b/>
                <w:bCs/>
                <w:sz w:val="24"/>
                <w:szCs w:val="24"/>
              </w:rPr>
              <w:t>34.78%</w:t>
            </w:r>
          </w:p>
        </w:tc>
        <w:tc>
          <w:tcPr>
            <w:tcW w:w="635" w:type="dxa"/>
          </w:tcPr>
          <w:p w:rsidR="00CB4927" w:rsidRPr="00B86390" w:rsidRDefault="00B86390" w:rsidP="00FD6C35">
            <w:pPr>
              <w:spacing w:after="0"/>
              <w:rPr>
                <w:b/>
                <w:bCs/>
                <w:sz w:val="24"/>
                <w:szCs w:val="24"/>
              </w:rPr>
            </w:pPr>
            <w:r w:rsidRPr="00B86390">
              <w:rPr>
                <w:b/>
                <w:bCs/>
                <w:sz w:val="24"/>
                <w:szCs w:val="24"/>
              </w:rPr>
              <w:t>24.64%</w:t>
            </w:r>
          </w:p>
        </w:tc>
        <w:tc>
          <w:tcPr>
            <w:tcW w:w="0" w:type="auto"/>
          </w:tcPr>
          <w:p w:rsidR="00CB4927" w:rsidRPr="00B86390" w:rsidRDefault="00B86390" w:rsidP="00FD6C35">
            <w:pPr>
              <w:spacing w:after="0"/>
              <w:rPr>
                <w:b/>
                <w:bCs/>
                <w:sz w:val="24"/>
                <w:szCs w:val="24"/>
              </w:rPr>
            </w:pPr>
            <w:r w:rsidRPr="00B86390">
              <w:rPr>
                <w:b/>
                <w:bCs/>
                <w:sz w:val="24"/>
                <w:szCs w:val="24"/>
              </w:rPr>
              <w:t>13.04%</w:t>
            </w:r>
          </w:p>
        </w:tc>
        <w:tc>
          <w:tcPr>
            <w:tcW w:w="0" w:type="auto"/>
          </w:tcPr>
          <w:p w:rsidR="00CB4927" w:rsidRPr="00B86390" w:rsidRDefault="00B86390" w:rsidP="00FD6C35">
            <w:pPr>
              <w:spacing w:after="0"/>
              <w:rPr>
                <w:b/>
                <w:bCs/>
                <w:sz w:val="24"/>
                <w:szCs w:val="24"/>
              </w:rPr>
            </w:pPr>
            <w:r w:rsidRPr="00B86390">
              <w:rPr>
                <w:b/>
                <w:bCs/>
                <w:sz w:val="24"/>
                <w:szCs w:val="24"/>
              </w:rPr>
              <w:t>7.25%</w:t>
            </w:r>
          </w:p>
        </w:tc>
        <w:tc>
          <w:tcPr>
            <w:tcW w:w="0" w:type="auto"/>
          </w:tcPr>
          <w:p w:rsidR="00CB4927" w:rsidRPr="00E06790" w:rsidRDefault="00E06790" w:rsidP="00FD6C35">
            <w:pPr>
              <w:spacing w:after="0"/>
              <w:rPr>
                <w:b/>
                <w:bCs/>
                <w:sz w:val="24"/>
                <w:szCs w:val="24"/>
              </w:rPr>
            </w:pPr>
            <w:r w:rsidRPr="00E06790">
              <w:rPr>
                <w:b/>
                <w:bCs/>
                <w:sz w:val="24"/>
                <w:szCs w:val="24"/>
              </w:rPr>
              <w:t>9.8%</w:t>
            </w:r>
          </w:p>
        </w:tc>
      </w:tr>
      <w:tr w:rsidR="00CB4927" w:rsidRPr="00800C4E" w:rsidTr="00E06790">
        <w:tc>
          <w:tcPr>
            <w:tcW w:w="0" w:type="auto"/>
          </w:tcPr>
          <w:p w:rsidR="00CB4927" w:rsidRPr="00E06790" w:rsidRDefault="00E06790" w:rsidP="00FD6C35">
            <w:pPr>
              <w:spacing w:after="0"/>
              <w:rPr>
                <w:b/>
                <w:bCs/>
                <w:sz w:val="24"/>
                <w:szCs w:val="24"/>
              </w:rPr>
            </w:pPr>
            <w:r w:rsidRPr="00E06790">
              <w:rPr>
                <w:b/>
                <w:bCs/>
                <w:sz w:val="24"/>
                <w:szCs w:val="24"/>
              </w:rPr>
              <w:t>Summer 2013</w:t>
            </w:r>
          </w:p>
        </w:tc>
        <w:tc>
          <w:tcPr>
            <w:tcW w:w="0" w:type="auto"/>
          </w:tcPr>
          <w:p w:rsidR="00CB4927" w:rsidRPr="00B86390" w:rsidRDefault="00E06790" w:rsidP="00FD6C35">
            <w:pPr>
              <w:spacing w:after="0"/>
              <w:rPr>
                <w:b/>
                <w:bCs/>
                <w:sz w:val="24"/>
                <w:szCs w:val="24"/>
              </w:rPr>
            </w:pPr>
            <w:r w:rsidRPr="00B86390">
              <w:rPr>
                <w:b/>
                <w:bCs/>
                <w:sz w:val="24"/>
                <w:szCs w:val="24"/>
              </w:rPr>
              <w:t>20</w:t>
            </w:r>
          </w:p>
        </w:tc>
        <w:tc>
          <w:tcPr>
            <w:tcW w:w="0" w:type="auto"/>
          </w:tcPr>
          <w:p w:rsidR="00CB4927" w:rsidRPr="00B86390" w:rsidRDefault="00B86390" w:rsidP="00FD6C35">
            <w:pPr>
              <w:spacing w:after="0"/>
              <w:rPr>
                <w:b/>
                <w:bCs/>
                <w:sz w:val="24"/>
                <w:szCs w:val="24"/>
              </w:rPr>
            </w:pPr>
            <w:r w:rsidRPr="00B86390">
              <w:rPr>
                <w:b/>
                <w:bCs/>
                <w:sz w:val="24"/>
                <w:szCs w:val="24"/>
              </w:rPr>
              <w:t>45%</w:t>
            </w:r>
          </w:p>
        </w:tc>
        <w:tc>
          <w:tcPr>
            <w:tcW w:w="635" w:type="dxa"/>
          </w:tcPr>
          <w:p w:rsidR="00CB4927" w:rsidRPr="00B86390" w:rsidRDefault="00B86390" w:rsidP="00FD6C35">
            <w:pPr>
              <w:spacing w:after="0"/>
              <w:rPr>
                <w:b/>
                <w:bCs/>
                <w:sz w:val="24"/>
                <w:szCs w:val="24"/>
              </w:rPr>
            </w:pPr>
            <w:r w:rsidRPr="00B86390">
              <w:rPr>
                <w:b/>
                <w:bCs/>
                <w:sz w:val="24"/>
                <w:szCs w:val="24"/>
              </w:rPr>
              <w:t>30%</w:t>
            </w:r>
          </w:p>
        </w:tc>
        <w:tc>
          <w:tcPr>
            <w:tcW w:w="635" w:type="dxa"/>
          </w:tcPr>
          <w:p w:rsidR="00CB4927" w:rsidRPr="00B86390" w:rsidRDefault="00B86390" w:rsidP="00FD6C35">
            <w:pPr>
              <w:spacing w:after="0"/>
              <w:rPr>
                <w:b/>
                <w:bCs/>
                <w:sz w:val="24"/>
                <w:szCs w:val="24"/>
              </w:rPr>
            </w:pPr>
            <w:r w:rsidRPr="00B86390">
              <w:rPr>
                <w:b/>
                <w:bCs/>
                <w:sz w:val="24"/>
                <w:szCs w:val="24"/>
              </w:rPr>
              <w:t>20%</w:t>
            </w:r>
          </w:p>
        </w:tc>
        <w:tc>
          <w:tcPr>
            <w:tcW w:w="0" w:type="auto"/>
          </w:tcPr>
          <w:p w:rsidR="00CB4927" w:rsidRPr="00B86390" w:rsidRDefault="00B86390" w:rsidP="00FD6C35">
            <w:pPr>
              <w:spacing w:after="0"/>
              <w:rPr>
                <w:b/>
                <w:bCs/>
                <w:sz w:val="24"/>
                <w:szCs w:val="24"/>
              </w:rPr>
            </w:pPr>
            <w:r w:rsidRPr="00B86390">
              <w:rPr>
                <w:b/>
                <w:bCs/>
                <w:sz w:val="24"/>
                <w:szCs w:val="24"/>
              </w:rPr>
              <w:t>5</w:t>
            </w:r>
            <w:r w:rsidR="00D37CB0" w:rsidRPr="00B86390">
              <w:rPr>
                <w:b/>
                <w:bCs/>
                <w:sz w:val="24"/>
                <w:szCs w:val="24"/>
              </w:rPr>
              <w:t>%</w:t>
            </w:r>
          </w:p>
        </w:tc>
        <w:tc>
          <w:tcPr>
            <w:tcW w:w="0" w:type="auto"/>
          </w:tcPr>
          <w:p w:rsidR="00CB4927" w:rsidRPr="00B86390" w:rsidRDefault="00B86390" w:rsidP="00FD6C35">
            <w:pPr>
              <w:spacing w:after="0"/>
              <w:rPr>
                <w:b/>
                <w:bCs/>
                <w:sz w:val="24"/>
                <w:szCs w:val="24"/>
              </w:rPr>
            </w:pPr>
            <w:r w:rsidRPr="00B86390">
              <w:rPr>
                <w:b/>
                <w:bCs/>
                <w:sz w:val="24"/>
                <w:szCs w:val="24"/>
              </w:rPr>
              <w:t>0</w:t>
            </w:r>
            <w:r w:rsidR="00D37CB0" w:rsidRPr="00B86390">
              <w:rPr>
                <w:b/>
                <w:bCs/>
                <w:sz w:val="24"/>
                <w:szCs w:val="24"/>
              </w:rPr>
              <w:t>%</w:t>
            </w:r>
          </w:p>
        </w:tc>
        <w:tc>
          <w:tcPr>
            <w:tcW w:w="0" w:type="auto"/>
          </w:tcPr>
          <w:p w:rsidR="00CB4927" w:rsidRPr="00B86390" w:rsidRDefault="00E06790" w:rsidP="00FD6C35">
            <w:pPr>
              <w:spacing w:after="0"/>
              <w:rPr>
                <w:b/>
                <w:bCs/>
                <w:sz w:val="24"/>
                <w:szCs w:val="24"/>
              </w:rPr>
            </w:pPr>
            <w:r w:rsidRPr="00B86390">
              <w:rPr>
                <w:b/>
                <w:bCs/>
                <w:sz w:val="24"/>
                <w:szCs w:val="24"/>
              </w:rPr>
              <w:t>0%</w:t>
            </w:r>
          </w:p>
        </w:tc>
      </w:tr>
      <w:tr w:rsidR="00CB4927" w:rsidRPr="00800C4E" w:rsidTr="00E06790">
        <w:tc>
          <w:tcPr>
            <w:tcW w:w="0" w:type="auto"/>
          </w:tcPr>
          <w:p w:rsidR="00CB4927" w:rsidRPr="00E06790" w:rsidRDefault="00E06790" w:rsidP="00FD6C35">
            <w:pPr>
              <w:spacing w:after="0"/>
              <w:rPr>
                <w:b/>
                <w:bCs/>
                <w:sz w:val="24"/>
                <w:szCs w:val="24"/>
              </w:rPr>
            </w:pPr>
            <w:r w:rsidRPr="00E06790">
              <w:rPr>
                <w:b/>
                <w:bCs/>
                <w:sz w:val="24"/>
                <w:szCs w:val="24"/>
              </w:rPr>
              <w:t>Fall 2013</w:t>
            </w:r>
          </w:p>
        </w:tc>
        <w:tc>
          <w:tcPr>
            <w:tcW w:w="0" w:type="auto"/>
          </w:tcPr>
          <w:p w:rsidR="00CB4927" w:rsidRPr="00B86390" w:rsidRDefault="00E06790" w:rsidP="00FD6C35">
            <w:pPr>
              <w:spacing w:after="0"/>
              <w:rPr>
                <w:b/>
                <w:bCs/>
                <w:sz w:val="24"/>
                <w:szCs w:val="24"/>
              </w:rPr>
            </w:pPr>
            <w:r w:rsidRPr="00B86390">
              <w:rPr>
                <w:b/>
                <w:bCs/>
                <w:sz w:val="24"/>
                <w:szCs w:val="24"/>
              </w:rPr>
              <w:t>38</w:t>
            </w:r>
          </w:p>
        </w:tc>
        <w:tc>
          <w:tcPr>
            <w:tcW w:w="0" w:type="auto"/>
          </w:tcPr>
          <w:p w:rsidR="00CB4927" w:rsidRPr="00B86390" w:rsidRDefault="00B86390" w:rsidP="00FD6C35">
            <w:pPr>
              <w:spacing w:after="0"/>
              <w:rPr>
                <w:b/>
                <w:bCs/>
                <w:sz w:val="24"/>
                <w:szCs w:val="24"/>
              </w:rPr>
            </w:pPr>
            <w:r w:rsidRPr="00B86390">
              <w:rPr>
                <w:b/>
                <w:bCs/>
                <w:sz w:val="24"/>
                <w:szCs w:val="24"/>
              </w:rPr>
              <w:t>15.79%</w:t>
            </w:r>
          </w:p>
        </w:tc>
        <w:tc>
          <w:tcPr>
            <w:tcW w:w="635" w:type="dxa"/>
          </w:tcPr>
          <w:p w:rsidR="00CB4927" w:rsidRPr="00B86390" w:rsidRDefault="00B86390" w:rsidP="00FD6C35">
            <w:pPr>
              <w:spacing w:after="0"/>
              <w:rPr>
                <w:b/>
                <w:bCs/>
                <w:sz w:val="24"/>
                <w:szCs w:val="24"/>
              </w:rPr>
            </w:pPr>
            <w:r w:rsidRPr="00B86390">
              <w:rPr>
                <w:b/>
                <w:bCs/>
                <w:sz w:val="24"/>
                <w:szCs w:val="24"/>
              </w:rPr>
              <w:t>23.68%</w:t>
            </w:r>
          </w:p>
        </w:tc>
        <w:tc>
          <w:tcPr>
            <w:tcW w:w="635" w:type="dxa"/>
          </w:tcPr>
          <w:p w:rsidR="00CB4927" w:rsidRPr="00B86390" w:rsidRDefault="00B86390" w:rsidP="00FD6C35">
            <w:pPr>
              <w:spacing w:after="0"/>
              <w:rPr>
                <w:b/>
                <w:bCs/>
                <w:sz w:val="24"/>
                <w:szCs w:val="24"/>
              </w:rPr>
            </w:pPr>
            <w:r w:rsidRPr="00B86390">
              <w:rPr>
                <w:b/>
                <w:bCs/>
                <w:sz w:val="24"/>
                <w:szCs w:val="24"/>
              </w:rPr>
              <w:t>28.95%</w:t>
            </w:r>
          </w:p>
        </w:tc>
        <w:tc>
          <w:tcPr>
            <w:tcW w:w="0" w:type="auto"/>
          </w:tcPr>
          <w:p w:rsidR="00CB4927" w:rsidRPr="00B86390" w:rsidRDefault="00B86390" w:rsidP="00FD6C35">
            <w:pPr>
              <w:spacing w:after="0"/>
              <w:rPr>
                <w:b/>
                <w:bCs/>
                <w:sz w:val="24"/>
                <w:szCs w:val="24"/>
              </w:rPr>
            </w:pPr>
            <w:r w:rsidRPr="00B86390">
              <w:rPr>
                <w:b/>
                <w:bCs/>
                <w:sz w:val="24"/>
                <w:szCs w:val="24"/>
              </w:rPr>
              <w:t>13.16%</w:t>
            </w:r>
          </w:p>
        </w:tc>
        <w:tc>
          <w:tcPr>
            <w:tcW w:w="0" w:type="auto"/>
          </w:tcPr>
          <w:p w:rsidR="00CB4927" w:rsidRPr="00B86390" w:rsidRDefault="00B86390" w:rsidP="00FD6C35">
            <w:pPr>
              <w:spacing w:after="0"/>
              <w:rPr>
                <w:b/>
                <w:bCs/>
                <w:sz w:val="24"/>
                <w:szCs w:val="24"/>
              </w:rPr>
            </w:pPr>
            <w:r w:rsidRPr="00B86390">
              <w:rPr>
                <w:b/>
                <w:bCs/>
                <w:sz w:val="24"/>
                <w:szCs w:val="24"/>
              </w:rPr>
              <w:t>18.42%</w:t>
            </w:r>
          </w:p>
        </w:tc>
        <w:tc>
          <w:tcPr>
            <w:tcW w:w="0" w:type="auto"/>
          </w:tcPr>
          <w:p w:rsidR="00CB4927" w:rsidRPr="00B86390" w:rsidRDefault="00E06790" w:rsidP="00FD6C35">
            <w:pPr>
              <w:spacing w:after="0"/>
              <w:rPr>
                <w:b/>
                <w:bCs/>
                <w:sz w:val="24"/>
                <w:szCs w:val="24"/>
              </w:rPr>
            </w:pPr>
            <w:r w:rsidRPr="00B86390">
              <w:rPr>
                <w:b/>
                <w:bCs/>
                <w:sz w:val="24"/>
                <w:szCs w:val="24"/>
              </w:rPr>
              <w:t>15.56%</w:t>
            </w:r>
          </w:p>
        </w:tc>
      </w:tr>
      <w:tr w:rsidR="00CB4927" w:rsidRPr="00800C4E" w:rsidTr="00E06790">
        <w:tc>
          <w:tcPr>
            <w:tcW w:w="0" w:type="auto"/>
          </w:tcPr>
          <w:p w:rsidR="00CB4927" w:rsidRPr="001417D5" w:rsidRDefault="00E06790" w:rsidP="00FD6C35">
            <w:pPr>
              <w:spacing w:after="0"/>
              <w:rPr>
                <w:b/>
                <w:bCs/>
                <w:sz w:val="24"/>
                <w:szCs w:val="24"/>
              </w:rPr>
            </w:pPr>
            <w:r w:rsidRPr="001417D5">
              <w:rPr>
                <w:b/>
                <w:bCs/>
                <w:sz w:val="24"/>
                <w:szCs w:val="24"/>
              </w:rPr>
              <w:t>Spring 2014</w:t>
            </w:r>
            <w:r w:rsidR="001417D5">
              <w:rPr>
                <w:b/>
                <w:bCs/>
                <w:sz w:val="24"/>
                <w:szCs w:val="24"/>
              </w:rPr>
              <w:t>*</w:t>
            </w:r>
            <w:bookmarkStart w:id="0" w:name="_GoBack"/>
            <w:bookmarkEnd w:id="0"/>
          </w:p>
        </w:tc>
        <w:tc>
          <w:tcPr>
            <w:tcW w:w="0" w:type="auto"/>
          </w:tcPr>
          <w:p w:rsidR="00CB4927" w:rsidRPr="00B86390" w:rsidRDefault="00E06790" w:rsidP="00FD6C35">
            <w:pPr>
              <w:spacing w:after="0"/>
              <w:rPr>
                <w:b/>
                <w:bCs/>
                <w:sz w:val="24"/>
                <w:szCs w:val="24"/>
              </w:rPr>
            </w:pPr>
            <w:r w:rsidRPr="00B86390">
              <w:rPr>
                <w:b/>
                <w:bCs/>
                <w:sz w:val="24"/>
                <w:szCs w:val="24"/>
              </w:rPr>
              <w:t>148</w:t>
            </w:r>
          </w:p>
        </w:tc>
        <w:tc>
          <w:tcPr>
            <w:tcW w:w="0" w:type="auto"/>
          </w:tcPr>
          <w:p w:rsidR="00CB4927" w:rsidRPr="00B86390" w:rsidRDefault="00B86390" w:rsidP="00FD6C35">
            <w:pPr>
              <w:spacing w:after="0"/>
              <w:rPr>
                <w:b/>
                <w:bCs/>
                <w:sz w:val="24"/>
                <w:szCs w:val="24"/>
              </w:rPr>
            </w:pPr>
            <w:r w:rsidRPr="00B86390">
              <w:rPr>
                <w:b/>
                <w:bCs/>
                <w:sz w:val="24"/>
                <w:szCs w:val="24"/>
              </w:rPr>
              <w:t>17.57%</w:t>
            </w:r>
          </w:p>
        </w:tc>
        <w:tc>
          <w:tcPr>
            <w:tcW w:w="635" w:type="dxa"/>
          </w:tcPr>
          <w:p w:rsidR="00CB4927" w:rsidRPr="00B86390" w:rsidRDefault="00B86390" w:rsidP="00FD6C35">
            <w:pPr>
              <w:spacing w:after="0"/>
              <w:rPr>
                <w:b/>
                <w:bCs/>
                <w:sz w:val="24"/>
                <w:szCs w:val="24"/>
              </w:rPr>
            </w:pPr>
            <w:r w:rsidRPr="00B86390">
              <w:rPr>
                <w:b/>
                <w:bCs/>
                <w:sz w:val="24"/>
                <w:szCs w:val="24"/>
              </w:rPr>
              <w:t>38.51%</w:t>
            </w:r>
          </w:p>
        </w:tc>
        <w:tc>
          <w:tcPr>
            <w:tcW w:w="635" w:type="dxa"/>
          </w:tcPr>
          <w:p w:rsidR="00CB4927" w:rsidRPr="00B86390" w:rsidRDefault="00B86390" w:rsidP="00FD6C35">
            <w:pPr>
              <w:spacing w:after="0"/>
              <w:rPr>
                <w:b/>
                <w:bCs/>
                <w:sz w:val="24"/>
                <w:szCs w:val="24"/>
              </w:rPr>
            </w:pPr>
            <w:r w:rsidRPr="00B86390">
              <w:rPr>
                <w:b/>
                <w:bCs/>
                <w:sz w:val="24"/>
                <w:szCs w:val="24"/>
              </w:rPr>
              <w:t>29.05%</w:t>
            </w:r>
          </w:p>
        </w:tc>
        <w:tc>
          <w:tcPr>
            <w:tcW w:w="0" w:type="auto"/>
          </w:tcPr>
          <w:p w:rsidR="00CB4927" w:rsidRPr="00B86390" w:rsidRDefault="00B86390" w:rsidP="00FD6C35">
            <w:pPr>
              <w:spacing w:after="0"/>
              <w:rPr>
                <w:b/>
                <w:bCs/>
                <w:sz w:val="24"/>
                <w:szCs w:val="24"/>
              </w:rPr>
            </w:pPr>
            <w:r w:rsidRPr="00B86390">
              <w:rPr>
                <w:b/>
                <w:bCs/>
                <w:sz w:val="24"/>
                <w:szCs w:val="24"/>
              </w:rPr>
              <w:t>8.11%</w:t>
            </w:r>
          </w:p>
        </w:tc>
        <w:tc>
          <w:tcPr>
            <w:tcW w:w="0" w:type="auto"/>
          </w:tcPr>
          <w:p w:rsidR="00CB4927" w:rsidRPr="00B86390" w:rsidRDefault="00B86390" w:rsidP="00FD6C35">
            <w:pPr>
              <w:spacing w:after="0"/>
              <w:rPr>
                <w:b/>
                <w:bCs/>
                <w:sz w:val="24"/>
                <w:szCs w:val="24"/>
              </w:rPr>
            </w:pPr>
            <w:r w:rsidRPr="00B86390">
              <w:rPr>
                <w:b/>
                <w:bCs/>
                <w:sz w:val="24"/>
                <w:szCs w:val="24"/>
              </w:rPr>
              <w:t>6.76%</w:t>
            </w:r>
          </w:p>
        </w:tc>
        <w:tc>
          <w:tcPr>
            <w:tcW w:w="0" w:type="auto"/>
          </w:tcPr>
          <w:p w:rsidR="00CB4927" w:rsidRPr="00B86390" w:rsidRDefault="00E06790" w:rsidP="00FD6C35">
            <w:pPr>
              <w:spacing w:after="0"/>
              <w:rPr>
                <w:b/>
                <w:bCs/>
                <w:sz w:val="24"/>
                <w:szCs w:val="24"/>
              </w:rPr>
            </w:pPr>
            <w:r w:rsidRPr="00B86390">
              <w:rPr>
                <w:b/>
                <w:bCs/>
                <w:sz w:val="24"/>
                <w:szCs w:val="24"/>
              </w:rPr>
              <w:t>5.73%</w:t>
            </w:r>
          </w:p>
        </w:tc>
      </w:tr>
      <w:tr w:rsidR="00E06790" w:rsidRPr="00800C4E" w:rsidTr="00E06790">
        <w:tc>
          <w:tcPr>
            <w:tcW w:w="0" w:type="auto"/>
          </w:tcPr>
          <w:p w:rsidR="00E06790" w:rsidRPr="00E06790" w:rsidRDefault="00E06790" w:rsidP="00FD6C35">
            <w:pPr>
              <w:spacing w:after="0"/>
              <w:rPr>
                <w:b/>
                <w:bCs/>
                <w:sz w:val="24"/>
                <w:szCs w:val="24"/>
                <w:u w:val="single"/>
              </w:rPr>
            </w:pPr>
            <w:r w:rsidRPr="00E06790">
              <w:rPr>
                <w:b/>
                <w:bCs/>
                <w:sz w:val="24"/>
                <w:szCs w:val="24"/>
                <w:u w:val="single"/>
              </w:rPr>
              <w:t>Summer 2014</w:t>
            </w:r>
          </w:p>
        </w:tc>
        <w:tc>
          <w:tcPr>
            <w:tcW w:w="0" w:type="auto"/>
          </w:tcPr>
          <w:p w:rsidR="00E06790" w:rsidRPr="00E06790" w:rsidRDefault="00E06790" w:rsidP="00FD6C35">
            <w:pPr>
              <w:spacing w:after="0"/>
              <w:rPr>
                <w:b/>
                <w:bCs/>
                <w:sz w:val="24"/>
                <w:szCs w:val="24"/>
              </w:rPr>
            </w:pPr>
            <w:r w:rsidRPr="00E06790">
              <w:rPr>
                <w:b/>
                <w:bCs/>
                <w:sz w:val="24"/>
                <w:szCs w:val="24"/>
              </w:rPr>
              <w:t>18</w:t>
            </w:r>
          </w:p>
        </w:tc>
        <w:tc>
          <w:tcPr>
            <w:tcW w:w="0" w:type="auto"/>
          </w:tcPr>
          <w:p w:rsidR="00E06790" w:rsidRPr="00B83740" w:rsidRDefault="00B83740" w:rsidP="00FD6C35">
            <w:pPr>
              <w:spacing w:after="0"/>
              <w:rPr>
                <w:b/>
                <w:bCs/>
                <w:sz w:val="24"/>
                <w:szCs w:val="24"/>
              </w:rPr>
            </w:pPr>
            <w:r w:rsidRPr="00B83740">
              <w:rPr>
                <w:b/>
                <w:bCs/>
                <w:sz w:val="24"/>
                <w:szCs w:val="24"/>
              </w:rPr>
              <w:t>61.11%</w:t>
            </w:r>
          </w:p>
        </w:tc>
        <w:tc>
          <w:tcPr>
            <w:tcW w:w="635" w:type="dxa"/>
          </w:tcPr>
          <w:p w:rsidR="00E06790" w:rsidRPr="00B83740" w:rsidRDefault="00B83740" w:rsidP="00FD6C35">
            <w:pPr>
              <w:spacing w:after="0"/>
              <w:rPr>
                <w:b/>
                <w:bCs/>
                <w:sz w:val="24"/>
                <w:szCs w:val="24"/>
              </w:rPr>
            </w:pPr>
            <w:r w:rsidRPr="00B83740">
              <w:rPr>
                <w:b/>
                <w:bCs/>
                <w:sz w:val="24"/>
                <w:szCs w:val="24"/>
              </w:rPr>
              <w:t>27.78%</w:t>
            </w:r>
          </w:p>
        </w:tc>
        <w:tc>
          <w:tcPr>
            <w:tcW w:w="635" w:type="dxa"/>
          </w:tcPr>
          <w:p w:rsidR="00E06790" w:rsidRPr="00B83740" w:rsidRDefault="00B83740" w:rsidP="00FD6C35">
            <w:pPr>
              <w:spacing w:after="0"/>
              <w:rPr>
                <w:b/>
                <w:bCs/>
                <w:sz w:val="24"/>
                <w:szCs w:val="24"/>
              </w:rPr>
            </w:pPr>
            <w:r w:rsidRPr="00B83740">
              <w:rPr>
                <w:b/>
                <w:bCs/>
                <w:sz w:val="24"/>
                <w:szCs w:val="24"/>
              </w:rPr>
              <w:t>5.56%</w:t>
            </w:r>
          </w:p>
        </w:tc>
        <w:tc>
          <w:tcPr>
            <w:tcW w:w="0" w:type="auto"/>
          </w:tcPr>
          <w:p w:rsidR="00E06790" w:rsidRPr="00B83740" w:rsidRDefault="00B83740" w:rsidP="00FD6C35">
            <w:pPr>
              <w:spacing w:after="0"/>
              <w:rPr>
                <w:b/>
                <w:bCs/>
                <w:sz w:val="24"/>
                <w:szCs w:val="24"/>
              </w:rPr>
            </w:pPr>
            <w:r w:rsidRPr="00B83740">
              <w:rPr>
                <w:b/>
                <w:bCs/>
                <w:sz w:val="24"/>
                <w:szCs w:val="24"/>
              </w:rPr>
              <w:t>5.56%</w:t>
            </w:r>
          </w:p>
        </w:tc>
        <w:tc>
          <w:tcPr>
            <w:tcW w:w="0" w:type="auto"/>
          </w:tcPr>
          <w:p w:rsidR="00E06790" w:rsidRPr="00B83740" w:rsidRDefault="00B83740" w:rsidP="00FD6C35">
            <w:pPr>
              <w:spacing w:after="0"/>
              <w:rPr>
                <w:b/>
                <w:bCs/>
                <w:sz w:val="24"/>
                <w:szCs w:val="24"/>
              </w:rPr>
            </w:pPr>
            <w:r w:rsidRPr="00B83740">
              <w:rPr>
                <w:b/>
                <w:bCs/>
                <w:sz w:val="24"/>
                <w:szCs w:val="24"/>
              </w:rPr>
              <w:t>0%</w:t>
            </w:r>
          </w:p>
        </w:tc>
        <w:tc>
          <w:tcPr>
            <w:tcW w:w="0" w:type="auto"/>
          </w:tcPr>
          <w:p w:rsidR="00E06790" w:rsidRPr="00B83740" w:rsidRDefault="00E06790" w:rsidP="00FD6C35">
            <w:pPr>
              <w:spacing w:after="0"/>
              <w:rPr>
                <w:b/>
                <w:bCs/>
                <w:sz w:val="24"/>
                <w:szCs w:val="24"/>
              </w:rPr>
            </w:pPr>
            <w:r w:rsidRPr="00B83740">
              <w:rPr>
                <w:b/>
                <w:bCs/>
                <w:sz w:val="24"/>
                <w:szCs w:val="24"/>
              </w:rPr>
              <w:t>5.26%</w:t>
            </w:r>
          </w:p>
        </w:tc>
      </w:tr>
    </w:tbl>
    <w:p w:rsidR="00440507" w:rsidRDefault="00440507" w:rsidP="0047234C">
      <w:pPr>
        <w:spacing w:after="0"/>
        <w:rPr>
          <w:b/>
          <w:bCs/>
          <w:sz w:val="24"/>
          <w:szCs w:val="24"/>
        </w:rPr>
      </w:pPr>
    </w:p>
    <w:p w:rsidR="0047234C" w:rsidRDefault="0047234C" w:rsidP="0047234C">
      <w:pPr>
        <w:spacing w:after="0"/>
        <w:rPr>
          <w:b/>
          <w:bCs/>
          <w:sz w:val="24"/>
          <w:szCs w:val="24"/>
        </w:rPr>
      </w:pPr>
      <w:r>
        <w:rPr>
          <w:b/>
          <w:bCs/>
          <w:sz w:val="24"/>
          <w:szCs w:val="24"/>
        </w:rPr>
        <w:t>Scholarly Outcomes</w:t>
      </w:r>
    </w:p>
    <w:p w:rsidR="00800C4E" w:rsidRDefault="0047234C" w:rsidP="00213910">
      <w:pPr>
        <w:ind w:left="720" w:hanging="720"/>
      </w:pPr>
      <w:r>
        <w:t>There are currently no publications or presentations t</w:t>
      </w:r>
      <w:r w:rsidR="00213910">
        <w:t>hat resulted from this project.</w:t>
      </w:r>
    </w:p>
    <w:p w:rsidR="0047234C" w:rsidRDefault="0047234C" w:rsidP="0047234C">
      <w:pPr>
        <w:spacing w:after="0"/>
        <w:rPr>
          <w:b/>
          <w:bCs/>
          <w:sz w:val="24"/>
          <w:szCs w:val="24"/>
        </w:rPr>
      </w:pPr>
      <w:r>
        <w:rPr>
          <w:b/>
          <w:bCs/>
          <w:sz w:val="24"/>
          <w:szCs w:val="24"/>
        </w:rPr>
        <w:t>Recommendations</w:t>
      </w:r>
    </w:p>
    <w:p w:rsidR="0047234C" w:rsidRDefault="007C3BBA" w:rsidP="0047234C">
      <w:r>
        <w:t xml:space="preserve">Specific </w:t>
      </w:r>
      <w:r w:rsidR="0047234C">
        <w:t>recommendations for others who might consider implementing a similar approach</w:t>
      </w:r>
      <w:r>
        <w:t xml:space="preserve"> for an entry level </w:t>
      </w:r>
      <w:r w:rsidR="00EF592E">
        <w:t>physiology</w:t>
      </w:r>
      <w:r>
        <w:t xml:space="preserve"> course would be as follows:</w:t>
      </w:r>
    </w:p>
    <w:p w:rsidR="007C3BBA" w:rsidRDefault="007C3BBA" w:rsidP="0047234C">
      <w:r>
        <w:tab/>
        <w:t xml:space="preserve">1. Students should be advised early in the process, ideally during advising and scheduling </w:t>
      </w:r>
      <w:r>
        <w:tab/>
        <w:t xml:space="preserve">meetings, that blended courses require a great deal of self motivation and that course </w:t>
      </w:r>
      <w:r>
        <w:tab/>
        <w:t xml:space="preserve">expectations require them to stay current with course materials and grades without continued </w:t>
      </w:r>
      <w:r>
        <w:tab/>
        <w:t xml:space="preserve">prompting.  </w:t>
      </w:r>
    </w:p>
    <w:p w:rsidR="007C3BBA" w:rsidRDefault="007C3BBA" w:rsidP="0047234C">
      <w:r>
        <w:tab/>
        <w:t xml:space="preserve">2.  In keeping with recommendation number one, it is also pertinent to inform students that </w:t>
      </w:r>
      <w:r>
        <w:tab/>
        <w:t xml:space="preserve">they will have significantly more autonomy in this style of course so that those who are self </w:t>
      </w:r>
      <w:r>
        <w:tab/>
        <w:t xml:space="preserve">motivated can take advantage of </w:t>
      </w:r>
      <w:r w:rsidR="00113414">
        <w:t xml:space="preserve">anticipating </w:t>
      </w:r>
      <w:r>
        <w:t xml:space="preserve">the freedom which is fostered in a blended </w:t>
      </w:r>
      <w:r w:rsidR="00113414">
        <w:tab/>
      </w:r>
      <w:r>
        <w:t>format.</w:t>
      </w:r>
    </w:p>
    <w:p w:rsidR="007C3BBA" w:rsidRDefault="00113414" w:rsidP="0047234C">
      <w:r>
        <w:tab/>
        <w:t>3. F</w:t>
      </w:r>
      <w:r w:rsidR="007C3BBA">
        <w:t>ace to face meetings should focus on tips to foster long</w:t>
      </w:r>
      <w:r w:rsidR="005810DA">
        <w:t xml:space="preserve"> t</w:t>
      </w:r>
      <w:r w:rsidR="007C3BBA">
        <w:t xml:space="preserve">erm </w:t>
      </w:r>
      <w:r w:rsidR="005810DA">
        <w:t xml:space="preserve">retention of the </w:t>
      </w:r>
      <w:r>
        <w:tab/>
        <w:t xml:space="preserve">information as well as higher-level learning and clinical associations that make the material </w:t>
      </w:r>
      <w:r>
        <w:tab/>
        <w:t>relevant.</w:t>
      </w:r>
    </w:p>
    <w:p w:rsidR="00113414" w:rsidRDefault="00113414" w:rsidP="0047234C">
      <w:r>
        <w:tab/>
        <w:t xml:space="preserve">4.  Instructors should bear in mind the labor intensive nature of design and development of a </w:t>
      </w:r>
      <w:r>
        <w:tab/>
        <w:t>blended format.</w:t>
      </w:r>
    </w:p>
    <w:p w:rsidR="00213910" w:rsidRDefault="00213910" w:rsidP="0047234C">
      <w:pPr>
        <w:rPr>
          <w:b/>
          <w:bCs/>
          <w:sz w:val="24"/>
          <w:szCs w:val="24"/>
        </w:rPr>
      </w:pPr>
    </w:p>
    <w:p w:rsidR="0047234C" w:rsidRDefault="0047234C" w:rsidP="0047234C">
      <w:pPr>
        <w:rPr>
          <w:b/>
          <w:bCs/>
          <w:sz w:val="24"/>
          <w:szCs w:val="24"/>
        </w:rPr>
      </w:pPr>
      <w:r>
        <w:rPr>
          <w:b/>
          <w:bCs/>
          <w:sz w:val="24"/>
          <w:szCs w:val="24"/>
        </w:rPr>
        <w:lastRenderedPageBreak/>
        <w:t>Conclusion</w:t>
      </w:r>
    </w:p>
    <w:p w:rsidR="00BF60D5" w:rsidRDefault="004570EE" w:rsidP="0047234C">
      <w:r>
        <w:t>I</w:t>
      </w:r>
      <w:r w:rsidR="00593CD4">
        <w:t xml:space="preserve">mplementation of a hybrid learning format for </w:t>
      </w:r>
      <w:r>
        <w:t>B</w:t>
      </w:r>
      <w:r w:rsidR="00B4108E">
        <w:t>io 141</w:t>
      </w:r>
      <w:r>
        <w:t>,</w:t>
      </w:r>
      <w:r w:rsidR="00593CD4">
        <w:t xml:space="preserve"> </w:t>
      </w:r>
      <w:r>
        <w:t>H</w:t>
      </w:r>
      <w:r w:rsidR="00593CD4">
        <w:t xml:space="preserve">uman </w:t>
      </w:r>
      <w:r w:rsidR="00B4108E">
        <w:t>Physiology</w:t>
      </w:r>
      <w:r>
        <w:t>,</w:t>
      </w:r>
      <w:r w:rsidR="00593CD4">
        <w:t xml:space="preserve"> has enabled a reduction in face-to-face time while fostering </w:t>
      </w:r>
      <w:r w:rsidR="00593CD4" w:rsidRPr="00213910">
        <w:t>better independent study skills and time on task outside of the classroom. Withdrawal rates from the course as well as final grade outcomes have been significantly improved with the implementation of this format. Student evaluations indicate that students perceive themselves to be active participants in the learning process and have a positive perception of online course components</w:t>
      </w:r>
      <w:r w:rsidRPr="00213910">
        <w:t>,</w:t>
      </w:r>
      <w:r w:rsidR="00593CD4" w:rsidRPr="00213910">
        <w:t xml:space="preserve"> including Angel quizzes</w:t>
      </w:r>
      <w:r w:rsidRPr="00213910">
        <w:t>,</w:t>
      </w:r>
      <w:r w:rsidR="00593CD4" w:rsidRPr="00213910">
        <w:t xml:space="preserve"> in this format.</w:t>
      </w:r>
      <w:r w:rsidRPr="00213910">
        <w:t xml:space="preserve"> The shift to a blended</w:t>
      </w:r>
      <w:r>
        <w:t xml:space="preserve"> course style has also allowed face-to-face time to be more heavily weighted towards content retention and clinical associations, with less time being dedicated in the classroom to lower-level learning.</w:t>
      </w:r>
    </w:p>
    <w:p w:rsidR="0047234C" w:rsidRDefault="0047234C" w:rsidP="0047234C">
      <w:pPr>
        <w:spacing w:after="0"/>
        <w:rPr>
          <w:b/>
          <w:bCs/>
          <w:sz w:val="24"/>
          <w:szCs w:val="24"/>
        </w:rPr>
      </w:pPr>
      <w:r>
        <w:rPr>
          <w:b/>
          <w:bCs/>
          <w:sz w:val="24"/>
          <w:szCs w:val="24"/>
        </w:rPr>
        <w:t>Acknowledgements</w:t>
      </w:r>
    </w:p>
    <w:p w:rsidR="0047234C" w:rsidRDefault="00BF60D5" w:rsidP="00BF60D5">
      <w:pPr>
        <w:spacing w:after="0"/>
      </w:pPr>
      <w:r>
        <w:t xml:space="preserve">The instructor gratefully acknowledges the following members of the TLI team for their time, dedication, </w:t>
      </w:r>
      <w:r w:rsidR="00B4108E">
        <w:t>and</w:t>
      </w:r>
      <w:r>
        <w:t xml:space="preserve"> depth of knowledge throughout the development and design of this hybrid course:</w:t>
      </w:r>
    </w:p>
    <w:p w:rsidR="00BF60D5" w:rsidRDefault="00BF60D5" w:rsidP="00BF60D5">
      <w:pPr>
        <w:spacing w:after="0"/>
      </w:pPr>
      <w:r>
        <w:tab/>
      </w:r>
      <w:r w:rsidR="00B4108E">
        <w:t>Tricia Clark</w:t>
      </w:r>
      <w:r>
        <w:t>, Director for the Center for learning and Teaching</w:t>
      </w:r>
    </w:p>
    <w:p w:rsidR="00BF60D5" w:rsidRDefault="00F80F4C" w:rsidP="00BF60D5">
      <w:pPr>
        <w:spacing w:after="0"/>
      </w:pPr>
      <w:r>
        <w:tab/>
        <w:t>Amy Roche, Instructional D</w:t>
      </w:r>
      <w:r w:rsidR="00B4108E">
        <w:t>esigner</w:t>
      </w:r>
    </w:p>
    <w:p w:rsidR="00BF60D5" w:rsidRDefault="00BF60D5" w:rsidP="00BF60D5">
      <w:pPr>
        <w:spacing w:after="0"/>
      </w:pPr>
      <w:r>
        <w:tab/>
        <w:t>Mary Ann Mengel, Multimedia Specialist</w:t>
      </w:r>
    </w:p>
    <w:p w:rsidR="00BF60D5" w:rsidRDefault="00BF60D5" w:rsidP="00BF60D5">
      <w:pPr>
        <w:spacing w:after="0"/>
      </w:pPr>
    </w:p>
    <w:p w:rsidR="00800C4E" w:rsidRDefault="00800C4E" w:rsidP="00BF60D5">
      <w:pPr>
        <w:spacing w:after="0"/>
      </w:pPr>
    </w:p>
    <w:p w:rsidR="00800C4E" w:rsidRDefault="00800C4E" w:rsidP="00BF60D5">
      <w:pPr>
        <w:spacing w:after="0"/>
      </w:pPr>
    </w:p>
    <w:p w:rsidR="00800C4E" w:rsidRDefault="00800C4E" w:rsidP="00BF60D5">
      <w:pPr>
        <w:spacing w:after="0"/>
      </w:pPr>
    </w:p>
    <w:p w:rsidR="00800C4E" w:rsidRDefault="00800C4E" w:rsidP="00BF60D5">
      <w:pPr>
        <w:spacing w:after="0"/>
      </w:pPr>
    </w:p>
    <w:p w:rsidR="00800C4E" w:rsidRDefault="00800C4E" w:rsidP="00BF60D5">
      <w:pPr>
        <w:spacing w:after="0"/>
      </w:pPr>
    </w:p>
    <w:p w:rsidR="0047234C" w:rsidRDefault="0047234C" w:rsidP="00BF60D5">
      <w:pPr>
        <w:spacing w:after="0"/>
      </w:pPr>
      <w:r>
        <w:rPr>
          <w:b/>
        </w:rPr>
        <w:t xml:space="preserve">Works </w:t>
      </w:r>
      <w:r w:rsidRPr="0047234C">
        <w:rPr>
          <w:b/>
          <w:bCs/>
          <w:sz w:val="24"/>
          <w:szCs w:val="24"/>
        </w:rPr>
        <w:t>Cited</w:t>
      </w:r>
    </w:p>
    <w:p w:rsidR="00EC2F7C" w:rsidRDefault="00F80F4C" w:rsidP="00F80F4C">
      <w:pPr>
        <w:spacing w:after="0"/>
      </w:pPr>
      <w:r>
        <w:t xml:space="preserve">Dick, W. </w:t>
      </w:r>
      <w:r w:rsidR="00EC2F7C" w:rsidRPr="00694360">
        <w:rPr>
          <w:i/>
          <w:iCs/>
        </w:rPr>
        <w:t>The Systematic Design of Instruction</w:t>
      </w:r>
      <w:r w:rsidR="00EC2F7C">
        <w:t>. New York: Ha</w:t>
      </w:r>
      <w:r>
        <w:t>rper Collins College Publishers, 1996. Print.</w:t>
      </w:r>
    </w:p>
    <w:p w:rsidR="00775F55" w:rsidRDefault="00F80F4C" w:rsidP="00F80F4C">
      <w:pPr>
        <w:spacing w:after="0"/>
      </w:pPr>
      <w:r>
        <w:t>Smith, R. M</w:t>
      </w:r>
      <w:r w:rsidR="00EC2F7C">
        <w:t xml:space="preserve">. </w:t>
      </w:r>
      <w:r w:rsidR="00EC2F7C" w:rsidRPr="00694360">
        <w:rPr>
          <w:i/>
          <w:iCs/>
        </w:rPr>
        <w:t>Conquering the Content: A Step-by-Step Guide to Online Course Design</w:t>
      </w:r>
      <w:r>
        <w:t>. San Francisco: Jossey-Bass, 2008. Print.</w:t>
      </w:r>
    </w:p>
    <w:p w:rsidR="00775F55" w:rsidRDefault="00FD6C35" w:rsidP="00EC2F7C">
      <w:pPr>
        <w:spacing w:after="0"/>
      </w:pPr>
      <w:r>
        <w:t xml:space="preserve">Brewer, Carol A. "Near Real-Time Assessment of Student Learning and Understanding in Biology Courses." </w:t>
      </w:r>
      <w:r>
        <w:rPr>
          <w:i/>
          <w:iCs/>
        </w:rPr>
        <w:t>BioScience</w:t>
      </w:r>
      <w:r>
        <w:t xml:space="preserve"> 54.11 (2004): 1034-039. Web.</w:t>
      </w:r>
    </w:p>
    <w:p w:rsidR="00775F55" w:rsidRDefault="00775F55" w:rsidP="00775F55">
      <w:pPr>
        <w:spacing w:after="0"/>
        <w:rPr>
          <w:bCs/>
        </w:rPr>
      </w:pPr>
      <w:r w:rsidRPr="00775F55">
        <w:rPr>
          <w:bCs/>
        </w:rPr>
        <w:t xml:space="preserve">Casotti, G., L. Rieser-Danner, and M. T. Knabb. "Successful implementation of inquiry-based physiology laboratories in undergraduate major and nonmajor courses." </w:t>
      </w:r>
      <w:r w:rsidRPr="00775F55">
        <w:rPr>
          <w:bCs/>
          <w:i/>
          <w:iCs/>
        </w:rPr>
        <w:t>Advances in Physiology Education</w:t>
      </w:r>
      <w:r w:rsidRPr="00775F55">
        <w:rPr>
          <w:bCs/>
        </w:rPr>
        <w:t xml:space="preserve"> 32.4 (2008): 286-296.</w:t>
      </w:r>
    </w:p>
    <w:p w:rsidR="00775F55" w:rsidRDefault="00775F55" w:rsidP="00EC2F7C">
      <w:pPr>
        <w:spacing w:after="0"/>
        <w:rPr>
          <w:bCs/>
        </w:rPr>
      </w:pPr>
      <w:r w:rsidRPr="00775F55">
        <w:rPr>
          <w:bCs/>
        </w:rPr>
        <w:t xml:space="preserve">Riffell, Samuel, and Duncan Sibley. "Using web-based instruction to improve large undergraduate biology courses: An evaluation of a hybrid course format." </w:t>
      </w:r>
      <w:r w:rsidRPr="00775F55">
        <w:rPr>
          <w:bCs/>
          <w:i/>
          <w:iCs/>
        </w:rPr>
        <w:t>Computers &amp; Education</w:t>
      </w:r>
      <w:r w:rsidRPr="00775F55">
        <w:rPr>
          <w:bCs/>
        </w:rPr>
        <w:t xml:space="preserve"> 44.3 (2005): 217-235</w:t>
      </w:r>
    </w:p>
    <w:p w:rsidR="00800C4E" w:rsidRPr="004570EE" w:rsidRDefault="00800C4E" w:rsidP="00EC2F7C">
      <w:pPr>
        <w:spacing w:after="0"/>
        <w:rPr>
          <w:bCs/>
        </w:rPr>
      </w:pPr>
      <w:proofErr w:type="spellStart"/>
      <w:r w:rsidRPr="00800C4E">
        <w:rPr>
          <w:bCs/>
        </w:rPr>
        <w:t>McFarlin</w:t>
      </w:r>
      <w:proofErr w:type="spellEnd"/>
      <w:r w:rsidRPr="00800C4E">
        <w:rPr>
          <w:bCs/>
        </w:rPr>
        <w:t xml:space="preserve">, Brian K. "Hybrid lecture-online format increases student grades in an undergraduate exercise physiology course at a large urban university." </w:t>
      </w:r>
      <w:r w:rsidRPr="00800C4E">
        <w:rPr>
          <w:bCs/>
          <w:i/>
          <w:iCs/>
        </w:rPr>
        <w:t>Advances in Physiology Education</w:t>
      </w:r>
      <w:r w:rsidRPr="00800C4E">
        <w:rPr>
          <w:bCs/>
        </w:rPr>
        <w:t xml:space="preserve"> 32.1 (2008): 86-91.</w:t>
      </w:r>
    </w:p>
    <w:sectPr w:rsidR="00800C4E" w:rsidRPr="004570EE" w:rsidSect="003E3EC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9635A0-6955-46BB-91B6-59025D66B2F9}"/>
    <w:docVar w:name="dgnword-eventsink" w:val="82579848"/>
  </w:docVars>
  <w:rsids>
    <w:rsidRoot w:val="003D23CB"/>
    <w:rsid w:val="000A6E8F"/>
    <w:rsid w:val="000B6DF0"/>
    <w:rsid w:val="00112B2B"/>
    <w:rsid w:val="00113414"/>
    <w:rsid w:val="00126B92"/>
    <w:rsid w:val="001417D5"/>
    <w:rsid w:val="001B1CFD"/>
    <w:rsid w:val="001F6FD6"/>
    <w:rsid w:val="00213910"/>
    <w:rsid w:val="00266452"/>
    <w:rsid w:val="002C6CB7"/>
    <w:rsid w:val="003043CE"/>
    <w:rsid w:val="003402A5"/>
    <w:rsid w:val="00356B1B"/>
    <w:rsid w:val="00364B42"/>
    <w:rsid w:val="003B1E0F"/>
    <w:rsid w:val="003B6A3A"/>
    <w:rsid w:val="003D23CB"/>
    <w:rsid w:val="003D7608"/>
    <w:rsid w:val="003E297C"/>
    <w:rsid w:val="003E3EC9"/>
    <w:rsid w:val="00440507"/>
    <w:rsid w:val="004553C5"/>
    <w:rsid w:val="004570EE"/>
    <w:rsid w:val="0047234C"/>
    <w:rsid w:val="00472716"/>
    <w:rsid w:val="00476451"/>
    <w:rsid w:val="004B626B"/>
    <w:rsid w:val="004F1691"/>
    <w:rsid w:val="0053359D"/>
    <w:rsid w:val="005810DA"/>
    <w:rsid w:val="00593CD4"/>
    <w:rsid w:val="005C414A"/>
    <w:rsid w:val="0060478F"/>
    <w:rsid w:val="00642D75"/>
    <w:rsid w:val="00665E93"/>
    <w:rsid w:val="00666458"/>
    <w:rsid w:val="00666EDC"/>
    <w:rsid w:val="00694360"/>
    <w:rsid w:val="006F14C2"/>
    <w:rsid w:val="0070102C"/>
    <w:rsid w:val="007318C6"/>
    <w:rsid w:val="00747CF8"/>
    <w:rsid w:val="00751393"/>
    <w:rsid w:val="00775F55"/>
    <w:rsid w:val="007840BA"/>
    <w:rsid w:val="007C3BBA"/>
    <w:rsid w:val="00800C4E"/>
    <w:rsid w:val="00801623"/>
    <w:rsid w:val="00886885"/>
    <w:rsid w:val="008A3DAF"/>
    <w:rsid w:val="009079F6"/>
    <w:rsid w:val="00954F90"/>
    <w:rsid w:val="009652A0"/>
    <w:rsid w:val="0099122A"/>
    <w:rsid w:val="00992E80"/>
    <w:rsid w:val="009B6B4E"/>
    <w:rsid w:val="00A16F71"/>
    <w:rsid w:val="00A41239"/>
    <w:rsid w:val="00AC431F"/>
    <w:rsid w:val="00B4108E"/>
    <w:rsid w:val="00B53400"/>
    <w:rsid w:val="00B83740"/>
    <w:rsid w:val="00B8595A"/>
    <w:rsid w:val="00B86390"/>
    <w:rsid w:val="00B92F69"/>
    <w:rsid w:val="00BD5A29"/>
    <w:rsid w:val="00BF60D5"/>
    <w:rsid w:val="00C56593"/>
    <w:rsid w:val="00C87839"/>
    <w:rsid w:val="00CB079D"/>
    <w:rsid w:val="00CB4927"/>
    <w:rsid w:val="00CB4DD6"/>
    <w:rsid w:val="00D37CB0"/>
    <w:rsid w:val="00D80D86"/>
    <w:rsid w:val="00DA1833"/>
    <w:rsid w:val="00DF0A14"/>
    <w:rsid w:val="00E06790"/>
    <w:rsid w:val="00EA5977"/>
    <w:rsid w:val="00EB00F6"/>
    <w:rsid w:val="00EC2F7C"/>
    <w:rsid w:val="00EC71AB"/>
    <w:rsid w:val="00EF592E"/>
    <w:rsid w:val="00F21444"/>
    <w:rsid w:val="00F44ACF"/>
    <w:rsid w:val="00F575EF"/>
    <w:rsid w:val="00F80F4C"/>
    <w:rsid w:val="00FD6C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3E1D7-5DE1-4B0D-9B9E-333BFE95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4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8374">
      <w:bodyDiv w:val="1"/>
      <w:marLeft w:val="0"/>
      <w:marRight w:val="0"/>
      <w:marTop w:val="0"/>
      <w:marBottom w:val="0"/>
      <w:divBdr>
        <w:top w:val="none" w:sz="0" w:space="0" w:color="auto"/>
        <w:left w:val="none" w:sz="0" w:space="0" w:color="auto"/>
        <w:bottom w:val="none" w:sz="0" w:space="0" w:color="auto"/>
        <w:right w:val="none" w:sz="0" w:space="0" w:color="auto"/>
      </w:divBdr>
    </w:div>
    <w:div w:id="392701374">
      <w:bodyDiv w:val="1"/>
      <w:marLeft w:val="0"/>
      <w:marRight w:val="0"/>
      <w:marTop w:val="0"/>
      <w:marBottom w:val="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1680498087">
              <w:marLeft w:val="0"/>
              <w:marRight w:val="0"/>
              <w:marTop w:val="0"/>
              <w:marBottom w:val="0"/>
              <w:divBdr>
                <w:top w:val="none" w:sz="0" w:space="0" w:color="auto"/>
                <w:left w:val="none" w:sz="0" w:space="0" w:color="auto"/>
                <w:bottom w:val="none" w:sz="0" w:space="0" w:color="auto"/>
                <w:right w:val="none" w:sz="0" w:space="0" w:color="auto"/>
              </w:divBdr>
              <w:divsChild>
                <w:div w:id="1679966051">
                  <w:marLeft w:val="0"/>
                  <w:marRight w:val="0"/>
                  <w:marTop w:val="0"/>
                  <w:marBottom w:val="0"/>
                  <w:divBdr>
                    <w:top w:val="none" w:sz="0" w:space="0" w:color="auto"/>
                    <w:left w:val="none" w:sz="0" w:space="0" w:color="auto"/>
                    <w:bottom w:val="none" w:sz="0" w:space="0" w:color="auto"/>
                    <w:right w:val="none" w:sz="0" w:space="0" w:color="auto"/>
                  </w:divBdr>
                  <w:divsChild>
                    <w:div w:id="386952609">
                      <w:marLeft w:val="0"/>
                      <w:marRight w:val="0"/>
                      <w:marTop w:val="0"/>
                      <w:marBottom w:val="0"/>
                      <w:divBdr>
                        <w:top w:val="none" w:sz="0" w:space="0" w:color="auto"/>
                        <w:left w:val="none" w:sz="0" w:space="0" w:color="auto"/>
                        <w:bottom w:val="none" w:sz="0" w:space="0" w:color="auto"/>
                        <w:right w:val="none" w:sz="0" w:space="0" w:color="auto"/>
                      </w:divBdr>
                      <w:divsChild>
                        <w:div w:id="1777482833">
                          <w:marLeft w:val="0"/>
                          <w:marRight w:val="0"/>
                          <w:marTop w:val="0"/>
                          <w:marBottom w:val="0"/>
                          <w:divBdr>
                            <w:top w:val="none" w:sz="0" w:space="0" w:color="auto"/>
                            <w:left w:val="none" w:sz="0" w:space="0" w:color="auto"/>
                            <w:bottom w:val="none" w:sz="0" w:space="0" w:color="auto"/>
                            <w:right w:val="none" w:sz="0" w:space="0" w:color="auto"/>
                          </w:divBdr>
                          <w:divsChild>
                            <w:div w:id="19487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57077">
      <w:bodyDiv w:val="1"/>
      <w:marLeft w:val="0"/>
      <w:marRight w:val="0"/>
      <w:marTop w:val="0"/>
      <w:marBottom w:val="0"/>
      <w:divBdr>
        <w:top w:val="none" w:sz="0" w:space="0" w:color="auto"/>
        <w:left w:val="none" w:sz="0" w:space="0" w:color="auto"/>
        <w:bottom w:val="none" w:sz="0" w:space="0" w:color="auto"/>
        <w:right w:val="none" w:sz="0" w:space="0" w:color="auto"/>
      </w:divBdr>
    </w:div>
    <w:div w:id="559053100">
      <w:bodyDiv w:val="1"/>
      <w:marLeft w:val="0"/>
      <w:marRight w:val="0"/>
      <w:marTop w:val="0"/>
      <w:marBottom w:val="0"/>
      <w:divBdr>
        <w:top w:val="none" w:sz="0" w:space="0" w:color="auto"/>
        <w:left w:val="none" w:sz="0" w:space="0" w:color="auto"/>
        <w:bottom w:val="none" w:sz="0" w:space="0" w:color="auto"/>
        <w:right w:val="none" w:sz="0" w:space="0" w:color="auto"/>
      </w:divBdr>
      <w:divsChild>
        <w:div w:id="425543712">
          <w:marLeft w:val="0"/>
          <w:marRight w:val="0"/>
          <w:marTop w:val="0"/>
          <w:marBottom w:val="0"/>
          <w:divBdr>
            <w:top w:val="none" w:sz="0" w:space="0" w:color="auto"/>
            <w:left w:val="none" w:sz="0" w:space="0" w:color="auto"/>
            <w:bottom w:val="none" w:sz="0" w:space="0" w:color="auto"/>
            <w:right w:val="none" w:sz="0" w:space="0" w:color="auto"/>
          </w:divBdr>
          <w:divsChild>
            <w:div w:id="1579755016">
              <w:marLeft w:val="0"/>
              <w:marRight w:val="0"/>
              <w:marTop w:val="0"/>
              <w:marBottom w:val="0"/>
              <w:divBdr>
                <w:top w:val="none" w:sz="0" w:space="0" w:color="auto"/>
                <w:left w:val="none" w:sz="0" w:space="0" w:color="auto"/>
                <w:bottom w:val="none" w:sz="0" w:space="0" w:color="auto"/>
                <w:right w:val="none" w:sz="0" w:space="0" w:color="auto"/>
              </w:divBdr>
              <w:divsChild>
                <w:div w:id="326370724">
                  <w:marLeft w:val="0"/>
                  <w:marRight w:val="0"/>
                  <w:marTop w:val="0"/>
                  <w:marBottom w:val="0"/>
                  <w:divBdr>
                    <w:top w:val="none" w:sz="0" w:space="0" w:color="auto"/>
                    <w:left w:val="none" w:sz="0" w:space="0" w:color="auto"/>
                    <w:bottom w:val="none" w:sz="0" w:space="0" w:color="auto"/>
                    <w:right w:val="none" w:sz="0" w:space="0" w:color="auto"/>
                  </w:divBdr>
                  <w:divsChild>
                    <w:div w:id="750279053">
                      <w:marLeft w:val="0"/>
                      <w:marRight w:val="0"/>
                      <w:marTop w:val="0"/>
                      <w:marBottom w:val="0"/>
                      <w:divBdr>
                        <w:top w:val="none" w:sz="0" w:space="0" w:color="auto"/>
                        <w:left w:val="none" w:sz="0" w:space="0" w:color="auto"/>
                        <w:bottom w:val="none" w:sz="0" w:space="0" w:color="auto"/>
                        <w:right w:val="none" w:sz="0" w:space="0" w:color="auto"/>
                      </w:divBdr>
                      <w:divsChild>
                        <w:div w:id="834951782">
                          <w:marLeft w:val="0"/>
                          <w:marRight w:val="0"/>
                          <w:marTop w:val="0"/>
                          <w:marBottom w:val="0"/>
                          <w:divBdr>
                            <w:top w:val="none" w:sz="0" w:space="0" w:color="auto"/>
                            <w:left w:val="none" w:sz="0" w:space="0" w:color="auto"/>
                            <w:bottom w:val="none" w:sz="0" w:space="0" w:color="auto"/>
                            <w:right w:val="none" w:sz="0" w:space="0" w:color="auto"/>
                          </w:divBdr>
                          <w:divsChild>
                            <w:div w:id="896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78349">
      <w:bodyDiv w:val="1"/>
      <w:marLeft w:val="0"/>
      <w:marRight w:val="0"/>
      <w:marTop w:val="0"/>
      <w:marBottom w:val="0"/>
      <w:divBdr>
        <w:top w:val="none" w:sz="0" w:space="0" w:color="auto"/>
        <w:left w:val="none" w:sz="0" w:space="0" w:color="auto"/>
        <w:bottom w:val="none" w:sz="0" w:space="0" w:color="auto"/>
        <w:right w:val="none" w:sz="0" w:space="0" w:color="auto"/>
      </w:divBdr>
    </w:div>
    <w:div w:id="1175800284">
      <w:bodyDiv w:val="1"/>
      <w:marLeft w:val="0"/>
      <w:marRight w:val="0"/>
      <w:marTop w:val="0"/>
      <w:marBottom w:val="0"/>
      <w:divBdr>
        <w:top w:val="none" w:sz="0" w:space="0" w:color="auto"/>
        <w:left w:val="none" w:sz="0" w:space="0" w:color="auto"/>
        <w:bottom w:val="none" w:sz="0" w:space="0" w:color="auto"/>
        <w:right w:val="none" w:sz="0" w:space="0" w:color="auto"/>
      </w:divBdr>
      <w:divsChild>
        <w:div w:id="634258861">
          <w:marLeft w:val="0"/>
          <w:marRight w:val="0"/>
          <w:marTop w:val="0"/>
          <w:marBottom w:val="0"/>
          <w:divBdr>
            <w:top w:val="none" w:sz="0" w:space="0" w:color="auto"/>
            <w:left w:val="none" w:sz="0" w:space="0" w:color="auto"/>
            <w:bottom w:val="none" w:sz="0" w:space="0" w:color="auto"/>
            <w:right w:val="none" w:sz="0" w:space="0" w:color="auto"/>
          </w:divBdr>
          <w:divsChild>
            <w:div w:id="1951665604">
              <w:marLeft w:val="0"/>
              <w:marRight w:val="0"/>
              <w:marTop w:val="0"/>
              <w:marBottom w:val="0"/>
              <w:divBdr>
                <w:top w:val="none" w:sz="0" w:space="0" w:color="auto"/>
                <w:left w:val="none" w:sz="0" w:space="0" w:color="auto"/>
                <w:bottom w:val="none" w:sz="0" w:space="0" w:color="auto"/>
                <w:right w:val="none" w:sz="0" w:space="0" w:color="auto"/>
              </w:divBdr>
              <w:divsChild>
                <w:div w:id="1978606607">
                  <w:marLeft w:val="0"/>
                  <w:marRight w:val="0"/>
                  <w:marTop w:val="0"/>
                  <w:marBottom w:val="0"/>
                  <w:divBdr>
                    <w:top w:val="none" w:sz="0" w:space="0" w:color="auto"/>
                    <w:left w:val="none" w:sz="0" w:space="0" w:color="auto"/>
                    <w:bottom w:val="none" w:sz="0" w:space="0" w:color="auto"/>
                    <w:right w:val="none" w:sz="0" w:space="0" w:color="auto"/>
                  </w:divBdr>
                  <w:divsChild>
                    <w:div w:id="1294360979">
                      <w:marLeft w:val="0"/>
                      <w:marRight w:val="0"/>
                      <w:marTop w:val="0"/>
                      <w:marBottom w:val="0"/>
                      <w:divBdr>
                        <w:top w:val="none" w:sz="0" w:space="0" w:color="auto"/>
                        <w:left w:val="none" w:sz="0" w:space="0" w:color="auto"/>
                        <w:bottom w:val="none" w:sz="0" w:space="0" w:color="auto"/>
                        <w:right w:val="none" w:sz="0" w:space="0" w:color="auto"/>
                      </w:divBdr>
                      <w:divsChild>
                        <w:div w:id="858473268">
                          <w:marLeft w:val="0"/>
                          <w:marRight w:val="0"/>
                          <w:marTop w:val="0"/>
                          <w:marBottom w:val="0"/>
                          <w:divBdr>
                            <w:top w:val="none" w:sz="0" w:space="0" w:color="auto"/>
                            <w:left w:val="none" w:sz="0" w:space="0" w:color="auto"/>
                            <w:bottom w:val="none" w:sz="0" w:space="0" w:color="auto"/>
                            <w:right w:val="none" w:sz="0" w:space="0" w:color="auto"/>
                          </w:divBdr>
                          <w:divsChild>
                            <w:div w:id="16690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7984">
      <w:bodyDiv w:val="1"/>
      <w:marLeft w:val="0"/>
      <w:marRight w:val="0"/>
      <w:marTop w:val="0"/>
      <w:marBottom w:val="0"/>
      <w:divBdr>
        <w:top w:val="none" w:sz="0" w:space="0" w:color="auto"/>
        <w:left w:val="none" w:sz="0" w:space="0" w:color="auto"/>
        <w:bottom w:val="none" w:sz="0" w:space="0" w:color="auto"/>
        <w:right w:val="none" w:sz="0" w:space="0" w:color="auto"/>
      </w:divBdr>
      <w:divsChild>
        <w:div w:id="1169635437">
          <w:marLeft w:val="0"/>
          <w:marRight w:val="0"/>
          <w:marTop w:val="0"/>
          <w:marBottom w:val="0"/>
          <w:divBdr>
            <w:top w:val="none" w:sz="0" w:space="0" w:color="auto"/>
            <w:left w:val="none" w:sz="0" w:space="0" w:color="auto"/>
            <w:bottom w:val="none" w:sz="0" w:space="0" w:color="auto"/>
            <w:right w:val="none" w:sz="0" w:space="0" w:color="auto"/>
          </w:divBdr>
          <w:divsChild>
            <w:div w:id="1754282276">
              <w:marLeft w:val="0"/>
              <w:marRight w:val="0"/>
              <w:marTop w:val="0"/>
              <w:marBottom w:val="0"/>
              <w:divBdr>
                <w:top w:val="none" w:sz="0" w:space="0" w:color="auto"/>
                <w:left w:val="none" w:sz="0" w:space="0" w:color="auto"/>
                <w:bottom w:val="none" w:sz="0" w:space="0" w:color="auto"/>
                <w:right w:val="none" w:sz="0" w:space="0" w:color="auto"/>
              </w:divBdr>
              <w:divsChild>
                <w:div w:id="247159046">
                  <w:marLeft w:val="0"/>
                  <w:marRight w:val="0"/>
                  <w:marTop w:val="0"/>
                  <w:marBottom w:val="0"/>
                  <w:divBdr>
                    <w:top w:val="none" w:sz="0" w:space="0" w:color="auto"/>
                    <w:left w:val="none" w:sz="0" w:space="0" w:color="auto"/>
                    <w:bottom w:val="none" w:sz="0" w:space="0" w:color="auto"/>
                    <w:right w:val="none" w:sz="0" w:space="0" w:color="auto"/>
                  </w:divBdr>
                  <w:divsChild>
                    <w:div w:id="1471092134">
                      <w:marLeft w:val="0"/>
                      <w:marRight w:val="0"/>
                      <w:marTop w:val="0"/>
                      <w:marBottom w:val="0"/>
                      <w:divBdr>
                        <w:top w:val="none" w:sz="0" w:space="0" w:color="auto"/>
                        <w:left w:val="none" w:sz="0" w:space="0" w:color="auto"/>
                        <w:bottom w:val="none" w:sz="0" w:space="0" w:color="auto"/>
                        <w:right w:val="none" w:sz="0" w:space="0" w:color="auto"/>
                      </w:divBdr>
                      <w:divsChild>
                        <w:div w:id="1261136992">
                          <w:marLeft w:val="0"/>
                          <w:marRight w:val="0"/>
                          <w:marTop w:val="0"/>
                          <w:marBottom w:val="0"/>
                          <w:divBdr>
                            <w:top w:val="none" w:sz="0" w:space="0" w:color="auto"/>
                            <w:left w:val="none" w:sz="0" w:space="0" w:color="auto"/>
                            <w:bottom w:val="none" w:sz="0" w:space="0" w:color="auto"/>
                            <w:right w:val="none" w:sz="0" w:space="0" w:color="auto"/>
                          </w:divBdr>
                          <w:divsChild>
                            <w:div w:id="1508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92409">
      <w:bodyDiv w:val="1"/>
      <w:marLeft w:val="0"/>
      <w:marRight w:val="0"/>
      <w:marTop w:val="0"/>
      <w:marBottom w:val="0"/>
      <w:divBdr>
        <w:top w:val="none" w:sz="0" w:space="0" w:color="auto"/>
        <w:left w:val="none" w:sz="0" w:space="0" w:color="auto"/>
        <w:bottom w:val="none" w:sz="0" w:space="0" w:color="auto"/>
        <w:right w:val="none" w:sz="0" w:space="0" w:color="auto"/>
      </w:divBdr>
    </w:div>
    <w:div w:id="1930113513">
      <w:bodyDiv w:val="1"/>
      <w:marLeft w:val="0"/>
      <w:marRight w:val="0"/>
      <w:marTop w:val="0"/>
      <w:marBottom w:val="0"/>
      <w:divBdr>
        <w:top w:val="none" w:sz="0" w:space="0" w:color="auto"/>
        <w:left w:val="none" w:sz="0" w:space="0" w:color="auto"/>
        <w:bottom w:val="none" w:sz="0" w:space="0" w:color="auto"/>
        <w:right w:val="none" w:sz="0" w:space="0" w:color="auto"/>
      </w:divBdr>
    </w:div>
    <w:div w:id="21073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JONES CAPORIN</dc:creator>
  <cp:keywords/>
  <cp:lastModifiedBy>AMY E ROCHE</cp:lastModifiedBy>
  <cp:revision>2</cp:revision>
  <cp:lastPrinted>2013-03-26T15:31:00Z</cp:lastPrinted>
  <dcterms:created xsi:type="dcterms:W3CDTF">2014-12-02T15:03:00Z</dcterms:created>
  <dcterms:modified xsi:type="dcterms:W3CDTF">2014-12-02T15:03:00Z</dcterms:modified>
</cp:coreProperties>
</file>